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E3B76" w:rsidRPr="00EE3B76" w14:paraId="710EBD40" w14:textId="77777777" w:rsidTr="5FFBD330">
        <w:trPr>
          <w:trHeight w:val="576"/>
        </w:trPr>
        <w:tc>
          <w:tcPr>
            <w:tcW w:w="9016" w:type="dxa"/>
            <w:gridSpan w:val="2"/>
          </w:tcPr>
          <w:p w14:paraId="390E34DC" w14:textId="11746FA4" w:rsidR="00EE3B76" w:rsidRPr="00B30EC4" w:rsidRDefault="00EE3B76" w:rsidP="00734B0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30EC4">
              <w:rPr>
                <w:rFonts w:ascii="Arial" w:hAnsi="Arial" w:cs="Arial"/>
                <w:b/>
                <w:sz w:val="24"/>
                <w:szCs w:val="24"/>
              </w:rPr>
              <w:t xml:space="preserve">Title: </w:t>
            </w:r>
            <w:r w:rsidR="00D67BC6">
              <w:rPr>
                <w:rFonts w:ascii="Arial" w:hAnsi="Arial" w:cs="Arial"/>
                <w:b/>
                <w:sz w:val="24"/>
                <w:szCs w:val="24"/>
              </w:rPr>
              <w:t>The Anti-Apartheid Movement in Wales – a successful pressure-group Campaign</w:t>
            </w:r>
          </w:p>
        </w:tc>
      </w:tr>
      <w:tr w:rsidR="00EE3B76" w:rsidRPr="00EE3B76" w14:paraId="2DB91CBB" w14:textId="77777777" w:rsidTr="5FFBD330">
        <w:trPr>
          <w:trHeight w:val="1008"/>
        </w:trPr>
        <w:tc>
          <w:tcPr>
            <w:tcW w:w="9016" w:type="dxa"/>
            <w:gridSpan w:val="2"/>
          </w:tcPr>
          <w:p w14:paraId="4AB8908E" w14:textId="3F163E2A" w:rsidR="00EE3B76" w:rsidRPr="0038205B" w:rsidRDefault="00EE3B76" w:rsidP="0038205B">
            <w:pPr>
              <w:rPr>
                <w:rFonts w:ascii="Arial" w:hAnsi="Arial" w:cs="Arial"/>
              </w:rPr>
            </w:pPr>
            <w:r w:rsidRPr="0038205B">
              <w:rPr>
                <w:rFonts w:ascii="Arial" w:hAnsi="Arial" w:cs="Arial"/>
                <w:b/>
              </w:rPr>
              <w:t>Synopsis/Overview:</w:t>
            </w:r>
            <w:r w:rsidR="00C4142B" w:rsidRPr="0038205B">
              <w:rPr>
                <w:rFonts w:ascii="Arial" w:hAnsi="Arial" w:cs="Arial"/>
                <w:b/>
              </w:rPr>
              <w:t xml:space="preserve"> </w:t>
            </w:r>
          </w:p>
          <w:p w14:paraId="2416D861" w14:textId="76DFC701" w:rsidR="00F3331D" w:rsidRDefault="009701A2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Wales Anti-Apartheid Movement (</w:t>
            </w:r>
            <w:r w:rsidR="00F278E8" w:rsidRPr="00F278E8">
              <w:rPr>
                <w:rFonts w:ascii="Arial" w:hAnsi="Arial" w:cs="Arial"/>
              </w:rPr>
              <w:t>WAAM</w:t>
            </w:r>
            <w:r>
              <w:rPr>
                <w:rFonts w:ascii="Arial" w:hAnsi="Arial" w:cs="Arial"/>
              </w:rPr>
              <w:t>)</w:t>
            </w:r>
            <w:r w:rsidR="00F278E8" w:rsidRPr="00F278E8">
              <w:rPr>
                <w:rFonts w:ascii="Arial" w:hAnsi="Arial" w:cs="Arial"/>
              </w:rPr>
              <w:t xml:space="preserve"> worked for the isolation of the </w:t>
            </w:r>
            <w:r w:rsidR="0048630C" w:rsidRPr="00F278E8">
              <w:rPr>
                <w:rFonts w:ascii="Arial" w:hAnsi="Arial" w:cs="Arial"/>
              </w:rPr>
              <w:t>Apartheid regime</w:t>
            </w:r>
            <w:r w:rsidR="00F278E8" w:rsidRPr="00F278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 South Africa </w:t>
            </w:r>
            <w:r w:rsidR="00F278E8" w:rsidRPr="00F278E8">
              <w:rPr>
                <w:rFonts w:ascii="Arial" w:hAnsi="Arial" w:cs="Arial"/>
              </w:rPr>
              <w:t>on all fronts</w:t>
            </w:r>
            <w:r>
              <w:rPr>
                <w:rFonts w:ascii="Arial" w:hAnsi="Arial" w:cs="Arial"/>
              </w:rPr>
              <w:t xml:space="preserve"> - </w:t>
            </w:r>
            <w:r w:rsidR="00F278E8" w:rsidRPr="00F278E8">
              <w:rPr>
                <w:rFonts w:ascii="Arial" w:hAnsi="Arial" w:cs="Arial"/>
              </w:rPr>
              <w:t xml:space="preserve"> political, economic , cultural and sporting with remarkable support from the people of Wales . In 1989 the Wales Rugby Union </w:t>
            </w:r>
            <w:r w:rsidR="0048630C" w:rsidRPr="00F278E8">
              <w:rPr>
                <w:rFonts w:ascii="Arial" w:hAnsi="Arial" w:cs="Arial"/>
              </w:rPr>
              <w:t xml:space="preserve">broke </w:t>
            </w:r>
            <w:r w:rsidR="0048630C">
              <w:rPr>
                <w:rFonts w:ascii="Arial" w:hAnsi="Arial" w:cs="Arial"/>
              </w:rPr>
              <w:t>links</w:t>
            </w:r>
            <w:r w:rsidR="00F278E8" w:rsidRPr="00F278E8">
              <w:rPr>
                <w:rFonts w:ascii="Arial" w:hAnsi="Arial" w:cs="Arial"/>
              </w:rPr>
              <w:t xml:space="preserve"> with Apartheid Rugby.</w:t>
            </w:r>
            <w:r w:rsidR="00F3331D">
              <w:rPr>
                <w:rFonts w:ascii="Arial" w:hAnsi="Arial" w:cs="Arial"/>
              </w:rPr>
              <w:t xml:space="preserve"> </w:t>
            </w:r>
            <w:r w:rsidR="00F278E8" w:rsidRPr="00F278E8">
              <w:rPr>
                <w:rFonts w:ascii="Arial" w:hAnsi="Arial" w:cs="Arial"/>
              </w:rPr>
              <w:t xml:space="preserve">The movement was active in most parts of Wales and was renowned for its campaigns for example on the boycott of South African </w:t>
            </w:r>
            <w:r w:rsidR="0048630C" w:rsidRPr="00F278E8">
              <w:rPr>
                <w:rFonts w:ascii="Arial" w:hAnsi="Arial" w:cs="Arial"/>
              </w:rPr>
              <w:t>goods and the</w:t>
            </w:r>
            <w:r w:rsidR="00F278E8" w:rsidRPr="00F278E8">
              <w:rPr>
                <w:rFonts w:ascii="Arial" w:hAnsi="Arial" w:cs="Arial"/>
              </w:rPr>
              <w:t xml:space="preserve"> picketing of supermarkets.</w:t>
            </w:r>
            <w:r w:rsidR="00F3331D">
              <w:rPr>
                <w:rFonts w:ascii="Arial" w:hAnsi="Arial" w:cs="Arial"/>
              </w:rPr>
              <w:t xml:space="preserve"> </w:t>
            </w:r>
            <w:r w:rsidR="00F278E8" w:rsidRPr="00F278E8">
              <w:rPr>
                <w:rFonts w:ascii="Arial" w:hAnsi="Arial" w:cs="Arial"/>
              </w:rPr>
              <w:t xml:space="preserve">When </w:t>
            </w:r>
            <w:r w:rsidR="0048630C" w:rsidRPr="00F278E8">
              <w:rPr>
                <w:rFonts w:ascii="Arial" w:hAnsi="Arial" w:cs="Arial"/>
              </w:rPr>
              <w:t>Nelson Mandela</w:t>
            </w:r>
            <w:r w:rsidR="00F278E8" w:rsidRPr="00F278E8">
              <w:rPr>
                <w:rFonts w:ascii="Arial" w:hAnsi="Arial" w:cs="Arial"/>
              </w:rPr>
              <w:t xml:space="preserve"> received the “Freedom </w:t>
            </w:r>
            <w:r w:rsidR="0048630C" w:rsidRPr="00F278E8">
              <w:rPr>
                <w:rFonts w:ascii="Arial" w:hAnsi="Arial" w:cs="Arial"/>
              </w:rPr>
              <w:t>of</w:t>
            </w:r>
            <w:r w:rsidR="00F278E8" w:rsidRPr="00F278E8">
              <w:rPr>
                <w:rFonts w:ascii="Arial" w:hAnsi="Arial" w:cs="Arial"/>
              </w:rPr>
              <w:t xml:space="preserve"> The City </w:t>
            </w:r>
            <w:r w:rsidR="0048630C" w:rsidRPr="00F278E8">
              <w:rPr>
                <w:rFonts w:ascii="Arial" w:hAnsi="Arial" w:cs="Arial"/>
              </w:rPr>
              <w:t xml:space="preserve">of </w:t>
            </w:r>
            <w:r w:rsidR="0048630C">
              <w:rPr>
                <w:rFonts w:ascii="Arial" w:hAnsi="Arial" w:cs="Arial"/>
              </w:rPr>
              <w:t>Cardiff</w:t>
            </w:r>
            <w:r w:rsidR="00F278E8" w:rsidRPr="00F278E8">
              <w:rPr>
                <w:rFonts w:ascii="Arial" w:hAnsi="Arial" w:cs="Arial"/>
              </w:rPr>
              <w:t>” in 1998 he thanked the people of Wales for their actions of Solidarity with the oppressed people of South Africa.</w:t>
            </w:r>
          </w:p>
          <w:p w14:paraId="4705346D" w14:textId="0B2AC473" w:rsidR="00F278E8" w:rsidRPr="0038205B" w:rsidRDefault="00F278E8" w:rsidP="006453AD">
            <w:pPr>
              <w:rPr>
                <w:rFonts w:ascii="Arial" w:hAnsi="Arial" w:cs="Arial"/>
              </w:rPr>
            </w:pPr>
          </w:p>
        </w:tc>
      </w:tr>
      <w:tr w:rsidR="00AE136A" w:rsidRPr="00EE3B76" w14:paraId="018B442E" w14:textId="77777777" w:rsidTr="5FFBD330">
        <w:trPr>
          <w:trHeight w:val="576"/>
        </w:trPr>
        <w:tc>
          <w:tcPr>
            <w:tcW w:w="4508" w:type="dxa"/>
          </w:tcPr>
          <w:p w14:paraId="6A1ACC26" w14:textId="0147729C" w:rsidR="00AE136A" w:rsidRPr="0038205B" w:rsidRDefault="00AE136A" w:rsidP="00272D42">
            <w:pPr>
              <w:rPr>
                <w:rFonts w:ascii="Arial" w:hAnsi="Arial" w:cs="Arial"/>
              </w:rPr>
            </w:pPr>
            <w:r w:rsidRPr="0038205B">
              <w:rPr>
                <w:rFonts w:ascii="Arial" w:hAnsi="Arial" w:cs="Arial"/>
                <w:b/>
              </w:rPr>
              <w:t xml:space="preserve">When: </w:t>
            </w:r>
            <w:r w:rsidR="00DD1A05">
              <w:rPr>
                <w:rFonts w:ascii="Arial" w:hAnsi="Arial" w:cs="Arial"/>
                <w:b/>
              </w:rPr>
              <w:t>1981 - 1994</w:t>
            </w:r>
          </w:p>
        </w:tc>
        <w:tc>
          <w:tcPr>
            <w:tcW w:w="4508" w:type="dxa"/>
          </w:tcPr>
          <w:p w14:paraId="2116C4DE" w14:textId="5FEDD6E5" w:rsidR="00AE136A" w:rsidRPr="0038205B" w:rsidRDefault="00AE136A" w:rsidP="00272D42">
            <w:pPr>
              <w:rPr>
                <w:rFonts w:ascii="Arial" w:hAnsi="Arial" w:cs="Arial"/>
              </w:rPr>
            </w:pPr>
            <w:r w:rsidRPr="0038205B">
              <w:rPr>
                <w:rFonts w:ascii="Arial" w:hAnsi="Arial" w:cs="Arial"/>
                <w:b/>
              </w:rPr>
              <w:t xml:space="preserve">Where: </w:t>
            </w:r>
            <w:r w:rsidR="00DD1A05">
              <w:rPr>
                <w:rFonts w:ascii="Arial" w:hAnsi="Arial" w:cs="Arial"/>
                <w:b/>
              </w:rPr>
              <w:t>Across Wales</w:t>
            </w:r>
          </w:p>
        </w:tc>
      </w:tr>
      <w:tr w:rsidR="00EE3B76" w:rsidRPr="00EE3B76" w14:paraId="79EE0155" w14:textId="77777777" w:rsidTr="5FFBD330">
        <w:trPr>
          <w:trHeight w:val="1034"/>
        </w:trPr>
        <w:tc>
          <w:tcPr>
            <w:tcW w:w="9016" w:type="dxa"/>
            <w:gridSpan w:val="2"/>
          </w:tcPr>
          <w:p w14:paraId="0E05CCD1" w14:textId="77777777" w:rsidR="00DD1A05" w:rsidRDefault="00091B11" w:rsidP="00DC4FE1">
            <w:pPr>
              <w:rPr>
                <w:rFonts w:ascii="Arial" w:hAnsi="Arial" w:cs="Arial"/>
                <w:b/>
              </w:rPr>
            </w:pPr>
            <w:r w:rsidRPr="0038205B">
              <w:rPr>
                <w:rFonts w:ascii="Arial" w:hAnsi="Arial" w:cs="Arial"/>
                <w:b/>
              </w:rPr>
              <w:t>Background:</w:t>
            </w:r>
          </w:p>
          <w:p w14:paraId="5A699FB1" w14:textId="7311AA98" w:rsidR="00AB7577" w:rsidRDefault="00091B11" w:rsidP="00DC4FE1">
            <w:pPr>
              <w:rPr>
                <w:rFonts w:ascii="Arial" w:hAnsi="Arial" w:cs="Arial"/>
                <w:bCs/>
              </w:rPr>
            </w:pPr>
            <w:r w:rsidRPr="007C6082">
              <w:rPr>
                <w:rFonts w:ascii="Arial" w:hAnsi="Arial" w:cs="Arial"/>
                <w:bCs/>
              </w:rPr>
              <w:t xml:space="preserve"> </w:t>
            </w:r>
            <w:r w:rsidR="007C6082" w:rsidRPr="007C6082">
              <w:rPr>
                <w:rFonts w:ascii="Arial" w:hAnsi="Arial" w:cs="Arial"/>
                <w:bCs/>
              </w:rPr>
              <w:t>Apartheid was a system of legislation that upheld segregationist policies against non-white citizens of South Africa. After the National Party gained power in South Africa in 1948, its all-white government immediately began enforcing existing policies of racial segregation. Under apartheid, non</w:t>
            </w:r>
            <w:r w:rsidR="005C57FB">
              <w:rPr>
                <w:rFonts w:ascii="Arial" w:hAnsi="Arial" w:cs="Arial"/>
                <w:bCs/>
              </w:rPr>
              <w:t>-</w:t>
            </w:r>
            <w:r w:rsidR="007C6082" w:rsidRPr="007C6082">
              <w:rPr>
                <w:rFonts w:ascii="Arial" w:hAnsi="Arial" w:cs="Arial"/>
                <w:bCs/>
              </w:rPr>
              <w:t>white South Africans (a majority of the population) w</w:t>
            </w:r>
            <w:r w:rsidR="00A76B66">
              <w:rPr>
                <w:rFonts w:ascii="Arial" w:hAnsi="Arial" w:cs="Arial"/>
                <w:bCs/>
              </w:rPr>
              <w:t>ere</w:t>
            </w:r>
            <w:r w:rsidR="007C6082" w:rsidRPr="007C6082">
              <w:rPr>
                <w:rFonts w:ascii="Arial" w:hAnsi="Arial" w:cs="Arial"/>
                <w:bCs/>
              </w:rPr>
              <w:t xml:space="preserve"> forced to live in separate areas from whites and use separate public facilities. Contact between the two groups w</w:t>
            </w:r>
            <w:r w:rsidR="00A76B66">
              <w:rPr>
                <w:rFonts w:ascii="Arial" w:hAnsi="Arial" w:cs="Arial"/>
                <w:bCs/>
              </w:rPr>
              <w:t>ere</w:t>
            </w:r>
            <w:r w:rsidR="007C6082" w:rsidRPr="007C6082">
              <w:rPr>
                <w:rFonts w:ascii="Arial" w:hAnsi="Arial" w:cs="Arial"/>
                <w:bCs/>
              </w:rPr>
              <w:t xml:space="preserve"> limited. Despite strong and consistent opposition to apartheid within and outside of South Africa, its laws remained in </w:t>
            </w:r>
            <w:r w:rsidR="00A76B66">
              <w:rPr>
                <w:rFonts w:ascii="Arial" w:hAnsi="Arial" w:cs="Arial"/>
                <w:bCs/>
              </w:rPr>
              <w:t>force</w:t>
            </w:r>
            <w:r w:rsidR="007C6082" w:rsidRPr="007C6082">
              <w:rPr>
                <w:rFonts w:ascii="Arial" w:hAnsi="Arial" w:cs="Arial"/>
                <w:bCs/>
              </w:rPr>
              <w:t xml:space="preserve"> for </w:t>
            </w:r>
            <w:r w:rsidR="00A76B66">
              <w:rPr>
                <w:rFonts w:ascii="Arial" w:hAnsi="Arial" w:cs="Arial"/>
                <w:bCs/>
              </w:rPr>
              <w:t xml:space="preserve">almost </w:t>
            </w:r>
            <w:r w:rsidR="007C6082" w:rsidRPr="007C6082">
              <w:rPr>
                <w:rFonts w:ascii="Arial" w:hAnsi="Arial" w:cs="Arial"/>
                <w:bCs/>
              </w:rPr>
              <w:t>50 years.</w:t>
            </w:r>
          </w:p>
          <w:p w14:paraId="07CA798A" w14:textId="7DA56165" w:rsidR="00E81F75" w:rsidRDefault="00E81F75" w:rsidP="00DC4FE1">
            <w:pPr>
              <w:rPr>
                <w:rFonts w:ascii="Arial" w:hAnsi="Arial" w:cs="Arial"/>
                <w:bCs/>
              </w:rPr>
            </w:pPr>
          </w:p>
          <w:p w14:paraId="4C965DB8" w14:textId="4D0D83C5" w:rsidR="00E81F75" w:rsidRPr="007C6082" w:rsidRDefault="00A31D29" w:rsidP="00DC4FE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was a strong anti-apartheid movement in Wales.  </w:t>
            </w:r>
            <w:r w:rsidR="007A136E">
              <w:rPr>
                <w:rFonts w:ascii="Arial" w:hAnsi="Arial" w:cs="Arial"/>
                <w:bCs/>
              </w:rPr>
              <w:t xml:space="preserve">Its efforts were </w:t>
            </w:r>
            <w:r w:rsidR="00551DAC">
              <w:rPr>
                <w:rFonts w:ascii="Arial" w:hAnsi="Arial" w:cs="Arial"/>
                <w:bCs/>
              </w:rPr>
              <w:t>coordinated between 1981 and 1994 (after apartheid was abolished in South Africa) through the Wales Anti-Apartheid Movement (WAAM).</w:t>
            </w:r>
          </w:p>
          <w:p w14:paraId="53A19C17" w14:textId="22EB51C6" w:rsidR="00F67F2F" w:rsidRPr="0038205B" w:rsidRDefault="00F67F2F" w:rsidP="006453AD">
            <w:pPr>
              <w:rPr>
                <w:rFonts w:ascii="Arial" w:hAnsi="Arial" w:cs="Arial"/>
              </w:rPr>
            </w:pPr>
          </w:p>
        </w:tc>
      </w:tr>
      <w:tr w:rsidR="008B7B0A" w:rsidRPr="00EE3B76" w14:paraId="57FAAE12" w14:textId="77777777" w:rsidTr="5FFBD330">
        <w:trPr>
          <w:trHeight w:val="1034"/>
        </w:trPr>
        <w:tc>
          <w:tcPr>
            <w:tcW w:w="9016" w:type="dxa"/>
            <w:gridSpan w:val="2"/>
          </w:tcPr>
          <w:p w14:paraId="7E2F2EB8" w14:textId="14CE0700" w:rsidR="008B7B0A" w:rsidRDefault="00F74618" w:rsidP="00DC4FE1">
            <w:pPr>
              <w:rPr>
                <w:rFonts w:ascii="Arial" w:hAnsi="Arial" w:cs="Arial"/>
                <w:b/>
              </w:rPr>
            </w:pPr>
            <w:r w:rsidRPr="00F74618">
              <w:rPr>
                <w:rFonts w:ascii="Arial" w:hAnsi="Arial" w:cs="Arial"/>
                <w:bCs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133E38F" wp14:editId="2AA734D6">
                  <wp:simplePos x="0" y="0"/>
                  <wp:positionH relativeFrom="column">
                    <wp:posOffset>2480945</wp:posOffset>
                  </wp:positionH>
                  <wp:positionV relativeFrom="page">
                    <wp:posOffset>93345</wp:posOffset>
                  </wp:positionV>
                  <wp:extent cx="3085465" cy="2221230"/>
                  <wp:effectExtent l="0" t="0" r="635" b="7620"/>
                  <wp:wrapThrough wrapText="bothSides">
                    <wp:wrapPolygon edited="0">
                      <wp:start x="0" y="0"/>
                      <wp:lineTo x="0" y="21489"/>
                      <wp:lineTo x="21471" y="21489"/>
                      <wp:lineTo x="21471" y="0"/>
                      <wp:lineTo x="0" y="0"/>
                    </wp:wrapPolygon>
                  </wp:wrapThrough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5465" cy="222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7B0A">
              <w:rPr>
                <w:rFonts w:ascii="Arial" w:hAnsi="Arial" w:cs="Arial"/>
                <w:b/>
              </w:rPr>
              <w:t>The Story:</w:t>
            </w:r>
          </w:p>
          <w:p w14:paraId="2D3160CB" w14:textId="3248255C" w:rsidR="00292F13" w:rsidRDefault="00F37B81" w:rsidP="006453AD">
            <w:pPr>
              <w:rPr>
                <w:rFonts w:ascii="Arial" w:hAnsi="Arial" w:cs="Arial"/>
                <w:bCs/>
              </w:rPr>
            </w:pPr>
            <w:r w:rsidRPr="00F37B81">
              <w:rPr>
                <w:rFonts w:ascii="Arial" w:hAnsi="Arial" w:cs="Arial"/>
                <w:bCs/>
              </w:rPr>
              <w:t xml:space="preserve">Local groups and branches supporting the </w:t>
            </w:r>
            <w:r>
              <w:rPr>
                <w:rFonts w:ascii="Arial" w:hAnsi="Arial" w:cs="Arial"/>
                <w:bCs/>
              </w:rPr>
              <w:t xml:space="preserve">Anti-Apartheid Movement </w:t>
            </w:r>
            <w:r w:rsidRPr="00F37B81">
              <w:rPr>
                <w:rFonts w:ascii="Arial" w:hAnsi="Arial" w:cs="Arial"/>
                <w:bCs/>
              </w:rPr>
              <w:t>had been active in Wales prior to th</w:t>
            </w:r>
            <w:r>
              <w:rPr>
                <w:rFonts w:ascii="Arial" w:hAnsi="Arial" w:cs="Arial"/>
                <w:bCs/>
              </w:rPr>
              <w:t>e setting up of WAAM</w:t>
            </w:r>
            <w:r w:rsidRPr="00F37B81">
              <w:rPr>
                <w:rFonts w:ascii="Arial" w:hAnsi="Arial" w:cs="Arial"/>
                <w:bCs/>
              </w:rPr>
              <w:t>, based in cities such as Cardiff, Newport and Swansea, but they realised that they could achieve a greater level of support if they operated as a national movement in Wales, with a clear Welsh identity.</w:t>
            </w:r>
          </w:p>
          <w:p w14:paraId="74258F87" w14:textId="77777777" w:rsidR="001735C5" w:rsidRDefault="001735C5" w:rsidP="006453AD">
            <w:pPr>
              <w:rPr>
                <w:rFonts w:ascii="Arial" w:hAnsi="Arial" w:cs="Arial"/>
                <w:bCs/>
              </w:rPr>
            </w:pPr>
          </w:p>
          <w:p w14:paraId="63E7E2ED" w14:textId="77777777" w:rsidR="00063D64" w:rsidRDefault="00785417" w:rsidP="006453A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85417">
              <w:rPr>
                <w:rFonts w:ascii="Arial" w:hAnsi="Arial" w:cs="Arial"/>
                <w:color w:val="333333"/>
                <w:shd w:val="clear" w:color="auto" w:fill="FFFFFF"/>
              </w:rPr>
              <w:t>WAAM</w:t>
            </w:r>
            <w:r w:rsidR="007222C8">
              <w:rPr>
                <w:rFonts w:ascii="Arial" w:hAnsi="Arial" w:cs="Arial"/>
                <w:color w:val="333333"/>
                <w:shd w:val="clear" w:color="auto" w:fill="FFFFFF"/>
              </w:rPr>
              <w:t xml:space="preserve"> worked for the isolation of the Apartheid regime in South Africa on all fronts.  </w:t>
            </w:r>
            <w:r w:rsidR="00351A68">
              <w:rPr>
                <w:rFonts w:ascii="Arial" w:hAnsi="Arial" w:cs="Arial"/>
                <w:color w:val="333333"/>
                <w:shd w:val="clear" w:color="auto" w:fill="FFFFFF"/>
              </w:rPr>
              <w:t>Its</w:t>
            </w:r>
            <w:r w:rsidRPr="00785417">
              <w:rPr>
                <w:rFonts w:ascii="Arial" w:hAnsi="Arial" w:cs="Arial"/>
                <w:color w:val="333333"/>
                <w:shd w:val="clear" w:color="auto" w:fill="FFFFFF"/>
              </w:rPr>
              <w:t xml:space="preserve"> campaign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s</w:t>
            </w:r>
            <w:r w:rsidRPr="00785417">
              <w:rPr>
                <w:rFonts w:ascii="Arial" w:hAnsi="Arial" w:cs="Arial"/>
                <w:color w:val="333333"/>
                <w:shd w:val="clear" w:color="auto" w:fill="FFFFFF"/>
              </w:rPr>
              <w:t xml:space="preserve"> covered sports, cultural and consumer boycotts, and campaigns against investment in South Africa by British and international companies and banks</w:t>
            </w:r>
            <w:r w:rsidR="00351A68">
              <w:rPr>
                <w:rFonts w:ascii="Arial" w:hAnsi="Arial" w:cs="Arial"/>
                <w:color w:val="333333"/>
                <w:shd w:val="clear" w:color="auto" w:fill="FFFFFF"/>
              </w:rPr>
              <w:t xml:space="preserve"> – also </w:t>
            </w:r>
            <w:r w:rsidRPr="00785417">
              <w:rPr>
                <w:rFonts w:ascii="Arial" w:hAnsi="Arial" w:cs="Arial"/>
                <w:color w:val="333333"/>
                <w:shd w:val="clear" w:color="auto" w:fill="FFFFFF"/>
              </w:rPr>
              <w:t>against nuclear and military collaboration</w:t>
            </w:r>
            <w:r w:rsidR="003D3AA2">
              <w:rPr>
                <w:rFonts w:ascii="Arial" w:hAnsi="Arial" w:cs="Arial"/>
                <w:color w:val="333333"/>
                <w:shd w:val="clear" w:color="auto" w:fill="FFFFFF"/>
              </w:rPr>
              <w:t xml:space="preserve">.  </w:t>
            </w:r>
          </w:p>
          <w:p w14:paraId="6CF92726" w14:textId="77777777" w:rsidR="00063D64" w:rsidRDefault="00063D64" w:rsidP="006453A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14:paraId="1FC3DB69" w14:textId="18FF3592" w:rsidR="002A0BCF" w:rsidRDefault="00B65659" w:rsidP="006453AD">
            <w:pPr>
              <w:rPr>
                <w:rFonts w:ascii="Arial" w:hAnsi="Arial" w:cs="Arial"/>
                <w:bCs/>
              </w:rPr>
            </w:pPr>
            <w:r w:rsidRPr="00B65659">
              <w:rPr>
                <w:rFonts w:ascii="Arial" w:hAnsi="Arial" w:cs="Arial"/>
                <w:color w:val="333333"/>
                <w:shd w:val="clear" w:color="auto" w:fill="FFFFFF"/>
              </w:rPr>
              <w:t xml:space="preserve">WAAM was supported by a network of local anti-apartheid groups, individual members, student groups and affiliated organisations such as trade unions and constituency political parties.  </w:t>
            </w:r>
            <w:r w:rsidR="00664423">
              <w:rPr>
                <w:rFonts w:ascii="Arial" w:hAnsi="Arial" w:cs="Arial"/>
                <w:color w:val="333333"/>
                <w:shd w:val="clear" w:color="auto" w:fill="FFFFFF"/>
              </w:rPr>
              <w:t>M</w:t>
            </w:r>
            <w:r w:rsidR="003D3AA2">
              <w:rPr>
                <w:rFonts w:ascii="Arial" w:hAnsi="Arial" w:cs="Arial"/>
                <w:color w:val="333333"/>
                <w:shd w:val="clear" w:color="auto" w:fill="FFFFFF"/>
              </w:rPr>
              <w:t xml:space="preserve">any people got involved in </w:t>
            </w:r>
            <w:r w:rsidR="00327E0B">
              <w:rPr>
                <w:rFonts w:ascii="Arial" w:hAnsi="Arial" w:cs="Arial"/>
                <w:color w:val="333333"/>
                <w:shd w:val="clear" w:color="auto" w:fill="FFFFFF"/>
              </w:rPr>
              <w:t xml:space="preserve">fundraising and </w:t>
            </w:r>
            <w:r w:rsidR="00D356C6">
              <w:rPr>
                <w:rFonts w:ascii="Arial" w:hAnsi="Arial" w:cs="Arial"/>
                <w:color w:val="333333"/>
                <w:shd w:val="clear" w:color="auto" w:fill="FFFFFF"/>
              </w:rPr>
              <w:t>demonstrations, as well as refusing to buy South African goods and picketing supermarkets.  Peopl</w:t>
            </w:r>
            <w:r w:rsidR="001D326C">
              <w:rPr>
                <w:rFonts w:ascii="Arial" w:hAnsi="Arial" w:cs="Arial"/>
                <w:color w:val="333333"/>
                <w:shd w:val="clear" w:color="auto" w:fill="FFFFFF"/>
              </w:rPr>
              <w:t>e also</w:t>
            </w:r>
            <w:r w:rsidR="007F2824" w:rsidRPr="007F2824">
              <w:rPr>
                <w:rFonts w:ascii="Arial" w:hAnsi="Arial" w:cs="Arial"/>
                <w:color w:val="333333"/>
                <w:shd w:val="clear" w:color="auto" w:fill="FFFFFF"/>
              </w:rPr>
              <w:t xml:space="preserve"> supported international campaigns for the release of Nelson Mandela and other political prisoners and detainees</w:t>
            </w:r>
            <w:r w:rsidR="007F282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26716">
              <w:rPr>
                <w:rFonts w:ascii="Arial" w:hAnsi="Arial" w:cs="Arial"/>
                <w:color w:val="333333"/>
                <w:shd w:val="clear" w:color="auto" w:fill="FFFFFF"/>
              </w:rPr>
              <w:t>who</w:t>
            </w:r>
            <w:r w:rsidR="001D326C">
              <w:rPr>
                <w:rFonts w:ascii="Arial" w:hAnsi="Arial" w:cs="Arial"/>
                <w:color w:val="333333"/>
                <w:shd w:val="clear" w:color="auto" w:fill="FFFFFF"/>
              </w:rPr>
              <w:t xml:space="preserve"> had been imprisoned by the Apartheid regime.  </w:t>
            </w:r>
            <w:r w:rsidR="00D356C6">
              <w:rPr>
                <w:rFonts w:ascii="Arial" w:hAnsi="Arial" w:cs="Arial"/>
                <w:color w:val="333333"/>
                <w:shd w:val="clear" w:color="auto" w:fill="FFFFFF"/>
              </w:rPr>
              <w:t xml:space="preserve">In 1989 </w:t>
            </w:r>
            <w:r w:rsidR="00C92900">
              <w:rPr>
                <w:rFonts w:ascii="Arial" w:hAnsi="Arial" w:cs="Arial"/>
                <w:color w:val="333333"/>
                <w:shd w:val="clear" w:color="auto" w:fill="FFFFFF"/>
              </w:rPr>
              <w:t xml:space="preserve">the Wales </w:t>
            </w:r>
            <w:r w:rsidR="002A0BCF" w:rsidRPr="002A0BCF">
              <w:rPr>
                <w:rFonts w:ascii="Arial" w:hAnsi="Arial" w:cs="Arial"/>
                <w:color w:val="333333"/>
                <w:shd w:val="clear" w:color="auto" w:fill="FFFFFF"/>
              </w:rPr>
              <w:t>Rugby Union broke links with Apartheid Rugby</w:t>
            </w:r>
            <w:r w:rsidR="002A0BCF">
              <w:rPr>
                <w:rFonts w:ascii="Arial" w:hAnsi="Arial" w:cs="Arial"/>
                <w:color w:val="333333"/>
                <w:shd w:val="clear" w:color="auto" w:fill="FFFFFF"/>
              </w:rPr>
              <w:t xml:space="preserve">.  </w:t>
            </w:r>
            <w:r w:rsidR="00771343" w:rsidRPr="00771343">
              <w:rPr>
                <w:rFonts w:ascii="Arial" w:hAnsi="Arial" w:cs="Arial"/>
                <w:bCs/>
              </w:rPr>
              <w:t xml:space="preserve">When Nelson Mandela received the </w:t>
            </w:r>
            <w:r w:rsidR="00771343" w:rsidRPr="00771343">
              <w:rPr>
                <w:rFonts w:ascii="Arial" w:hAnsi="Arial" w:cs="Arial"/>
                <w:bCs/>
              </w:rPr>
              <w:lastRenderedPageBreak/>
              <w:t xml:space="preserve">“Freedom </w:t>
            </w:r>
            <w:r w:rsidR="00993E12">
              <w:rPr>
                <w:rFonts w:ascii="Arial" w:hAnsi="Arial" w:cs="Arial"/>
                <w:bCs/>
              </w:rPr>
              <w:t>o</w:t>
            </w:r>
            <w:r w:rsidR="00771343" w:rsidRPr="00771343">
              <w:rPr>
                <w:rFonts w:ascii="Arial" w:hAnsi="Arial" w:cs="Arial"/>
                <w:bCs/>
              </w:rPr>
              <w:t xml:space="preserve">f The City </w:t>
            </w:r>
            <w:r w:rsidR="00993E12">
              <w:rPr>
                <w:rFonts w:ascii="Arial" w:hAnsi="Arial" w:cs="Arial"/>
                <w:bCs/>
              </w:rPr>
              <w:t>o</w:t>
            </w:r>
            <w:r w:rsidR="00771343" w:rsidRPr="00771343">
              <w:rPr>
                <w:rFonts w:ascii="Arial" w:hAnsi="Arial" w:cs="Arial"/>
                <w:bCs/>
              </w:rPr>
              <w:t>f Cardiff” in 1998 he thanked the people of Wales for their actions of Solidarity with the oppressed people of South Africa.</w:t>
            </w:r>
          </w:p>
          <w:p w14:paraId="16B4CF64" w14:textId="3184E461" w:rsidR="0015463A" w:rsidRDefault="0015463A" w:rsidP="006453AD">
            <w:pPr>
              <w:rPr>
                <w:rFonts w:ascii="Arial" w:hAnsi="Arial" w:cs="Arial"/>
                <w:bCs/>
              </w:rPr>
            </w:pPr>
          </w:p>
          <w:p w14:paraId="523A27CB" w14:textId="1DA700FB" w:rsidR="0015463A" w:rsidRPr="0015463A" w:rsidRDefault="00D70028" w:rsidP="006453A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B05D4A7" wp14:editId="568EC434">
                  <wp:simplePos x="0" y="0"/>
                  <wp:positionH relativeFrom="column">
                    <wp:posOffset>17145</wp:posOffset>
                  </wp:positionH>
                  <wp:positionV relativeFrom="page">
                    <wp:posOffset>1733550</wp:posOffset>
                  </wp:positionV>
                  <wp:extent cx="1784350" cy="2655570"/>
                  <wp:effectExtent l="0" t="0" r="6350" b="0"/>
                  <wp:wrapThrough wrapText="bothSides">
                    <wp:wrapPolygon edited="0">
                      <wp:start x="0" y="0"/>
                      <wp:lineTo x="0" y="21383"/>
                      <wp:lineTo x="21446" y="21383"/>
                      <wp:lineTo x="21446" y="0"/>
                      <wp:lineTo x="0" y="0"/>
                    </wp:wrapPolygon>
                  </wp:wrapThrough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0" cy="265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581F">
              <w:rPr>
                <w:rFonts w:ascii="Arial" w:hAnsi="Arial" w:cs="Arial"/>
                <w:color w:val="333333"/>
                <w:shd w:val="clear" w:color="auto" w:fill="FFFFFF"/>
              </w:rPr>
              <w:t>So this was a national camp</w:t>
            </w:r>
            <w:r w:rsidR="006674B6">
              <w:rPr>
                <w:rFonts w:ascii="Arial" w:hAnsi="Arial" w:cs="Arial"/>
                <w:color w:val="333333"/>
                <w:shd w:val="clear" w:color="auto" w:fill="FFFFFF"/>
              </w:rPr>
              <w:t xml:space="preserve">aign.  At the same time, it was supported by some remarkable individuals.  WAAM’s Secretary </w:t>
            </w:r>
            <w:r w:rsidR="006674B6" w:rsidRPr="002442D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Hanef B</w:t>
            </w:r>
            <w:r w:rsidR="00B82676" w:rsidRPr="002442D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h</w:t>
            </w:r>
            <w:r w:rsidR="006674B6" w:rsidRPr="002442D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a</w:t>
            </w:r>
            <w:r w:rsidR="00B82676" w:rsidRPr="002442D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m</w:t>
            </w:r>
            <w:r w:rsidR="006674B6" w:rsidRPr="002442D5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jee</w:t>
            </w:r>
            <w:r w:rsidR="00151771">
              <w:rPr>
                <w:rFonts w:ascii="Arial" w:hAnsi="Arial" w:cs="Arial"/>
                <w:color w:val="333333"/>
                <w:shd w:val="clear" w:color="auto" w:fill="FFFFFF"/>
              </w:rPr>
              <w:t xml:space="preserve">, who fled South Africa in 1965 at the age of 18, </w:t>
            </w:r>
            <w:r w:rsidR="005B1739">
              <w:rPr>
                <w:rFonts w:ascii="Arial" w:hAnsi="Arial" w:cs="Arial"/>
                <w:color w:val="333333"/>
                <w:shd w:val="clear" w:color="auto" w:fill="FFFFFF"/>
              </w:rPr>
              <w:t xml:space="preserve">more or less led the campaign from his home for several years, supported by volunteers.  </w:t>
            </w:r>
            <w:r w:rsidR="00A06B15">
              <w:rPr>
                <w:rFonts w:ascii="Arial" w:hAnsi="Arial" w:cs="Arial"/>
                <w:color w:val="333333"/>
                <w:shd w:val="clear" w:color="auto" w:fill="FFFFFF"/>
              </w:rPr>
              <w:t xml:space="preserve">Another key figure was </w:t>
            </w:r>
            <w:r w:rsidR="00A06B15" w:rsidRPr="00516B8B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Bert Pearce,</w:t>
            </w:r>
            <w:r w:rsidR="00A06B1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587570">
              <w:rPr>
                <w:rFonts w:ascii="Arial" w:hAnsi="Arial" w:cs="Arial"/>
                <w:color w:val="333333"/>
                <w:shd w:val="clear" w:color="auto" w:fill="FFFFFF"/>
              </w:rPr>
              <w:t xml:space="preserve">Secretary of the Communist Party in Wales who, in </w:t>
            </w:r>
            <w:r w:rsidR="00C0061B">
              <w:rPr>
                <w:rFonts w:ascii="Arial" w:hAnsi="Arial" w:cs="Arial"/>
                <w:color w:val="333333"/>
                <w:shd w:val="clear" w:color="auto" w:fill="FFFFFF"/>
              </w:rPr>
              <w:t xml:space="preserve">his quiet unassuming way </w:t>
            </w:r>
            <w:r w:rsidR="005A7BC9">
              <w:rPr>
                <w:rFonts w:ascii="Arial" w:hAnsi="Arial" w:cs="Arial"/>
                <w:color w:val="333333"/>
                <w:shd w:val="clear" w:color="auto" w:fill="FFFFFF"/>
              </w:rPr>
              <w:t xml:space="preserve">created key contacts for WAAM across all levels of society – </w:t>
            </w:r>
            <w:r w:rsidR="00813BEF">
              <w:rPr>
                <w:rFonts w:ascii="Arial" w:hAnsi="Arial" w:cs="Arial"/>
                <w:color w:val="333333"/>
                <w:shd w:val="clear" w:color="auto" w:fill="FFFFFF"/>
              </w:rPr>
              <w:t xml:space="preserve">including </w:t>
            </w:r>
            <w:r w:rsidR="005A7BC9">
              <w:rPr>
                <w:rFonts w:ascii="Arial" w:hAnsi="Arial" w:cs="Arial"/>
                <w:color w:val="333333"/>
                <w:shd w:val="clear" w:color="auto" w:fill="FFFFFF"/>
              </w:rPr>
              <w:t>churches, trade unions</w:t>
            </w:r>
            <w:r w:rsidR="00456BDD">
              <w:rPr>
                <w:rFonts w:ascii="Arial" w:hAnsi="Arial" w:cs="Arial"/>
                <w:color w:val="333333"/>
                <w:shd w:val="clear" w:color="auto" w:fill="FFFFFF"/>
              </w:rPr>
              <w:t xml:space="preserve"> and local councils.  When Nelson Mandela </w:t>
            </w:r>
            <w:r w:rsidR="00630948">
              <w:rPr>
                <w:rFonts w:ascii="Arial" w:hAnsi="Arial" w:cs="Arial"/>
                <w:color w:val="333333"/>
                <w:shd w:val="clear" w:color="auto" w:fill="FFFFFF"/>
              </w:rPr>
              <w:t xml:space="preserve">was given </w:t>
            </w:r>
            <w:r w:rsidR="00C31D29">
              <w:rPr>
                <w:rFonts w:ascii="Arial" w:hAnsi="Arial" w:cs="Arial"/>
                <w:color w:val="333333"/>
                <w:shd w:val="clear" w:color="auto" w:fill="FFFFFF"/>
              </w:rPr>
              <w:t xml:space="preserve">freedom of the city in Cardiff he mentioned Bert in person as a key activist who had helped to secure the </w:t>
            </w:r>
            <w:r w:rsidR="00516B8B">
              <w:rPr>
                <w:rFonts w:ascii="Arial" w:hAnsi="Arial" w:cs="Arial"/>
                <w:color w:val="333333"/>
                <w:shd w:val="clear" w:color="auto" w:fill="FFFFFF"/>
              </w:rPr>
              <w:t xml:space="preserve">success of the anti-apartheid movement.  </w:t>
            </w:r>
            <w:r w:rsidR="004742C1">
              <w:rPr>
                <w:rFonts w:ascii="Arial" w:hAnsi="Arial" w:cs="Arial"/>
                <w:color w:val="333333"/>
                <w:shd w:val="clear" w:color="auto" w:fill="FFFFFF"/>
              </w:rPr>
              <w:t xml:space="preserve">A third figure was the politician, </w:t>
            </w:r>
            <w:r w:rsidR="004742C1" w:rsidRPr="00230BE2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Peter Hain</w:t>
            </w:r>
            <w:r w:rsidR="004742C1">
              <w:rPr>
                <w:rFonts w:ascii="Arial" w:hAnsi="Arial" w:cs="Arial"/>
                <w:color w:val="333333"/>
                <w:shd w:val="clear" w:color="auto" w:fill="FFFFFF"/>
              </w:rPr>
              <w:t xml:space="preserve">, whose </w:t>
            </w:r>
            <w:r w:rsidR="005F7151">
              <w:rPr>
                <w:rFonts w:ascii="Arial" w:hAnsi="Arial" w:cs="Arial"/>
                <w:color w:val="333333"/>
                <w:shd w:val="clear" w:color="auto" w:fill="FFFFFF"/>
              </w:rPr>
              <w:t xml:space="preserve">White South African parents were forced to flee </w:t>
            </w:r>
            <w:r w:rsidR="00614F0D">
              <w:rPr>
                <w:rFonts w:ascii="Arial" w:hAnsi="Arial" w:cs="Arial"/>
                <w:color w:val="333333"/>
                <w:shd w:val="clear" w:color="auto" w:fill="FFFFFF"/>
              </w:rPr>
              <w:t>the country in the 1960s because of their opposition to the regime.</w:t>
            </w:r>
          </w:p>
          <w:p w14:paraId="36AC34D8" w14:textId="257E820A" w:rsidR="00E26716" w:rsidRDefault="00E26716" w:rsidP="006453AD">
            <w:pPr>
              <w:rPr>
                <w:rFonts w:ascii="Arial" w:hAnsi="Arial" w:cs="Arial"/>
                <w:bCs/>
              </w:rPr>
            </w:pPr>
          </w:p>
          <w:p w14:paraId="1B718B0C" w14:textId="03C7A8E5" w:rsidR="00CB1198" w:rsidRDefault="00ED4BAB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Anti-apartheid regime came to an end in the early 1990s, </w:t>
            </w:r>
            <w:r w:rsidR="001E1F98">
              <w:rPr>
                <w:rFonts w:ascii="Arial" w:hAnsi="Arial" w:cs="Arial"/>
                <w:bCs/>
              </w:rPr>
              <w:t xml:space="preserve">Nelson Mandela was released </w:t>
            </w:r>
            <w:r>
              <w:rPr>
                <w:rFonts w:ascii="Arial" w:hAnsi="Arial" w:cs="Arial"/>
                <w:bCs/>
              </w:rPr>
              <w:t xml:space="preserve">and </w:t>
            </w:r>
            <w:r w:rsidR="00232D49">
              <w:rPr>
                <w:rFonts w:ascii="Arial" w:hAnsi="Arial" w:cs="Arial"/>
                <w:bCs/>
              </w:rPr>
              <w:t>a democratic South African government was formed in 1994</w:t>
            </w:r>
            <w:r w:rsidR="001E1F98">
              <w:rPr>
                <w:rFonts w:ascii="Arial" w:hAnsi="Arial" w:cs="Arial"/>
                <w:bCs/>
              </w:rPr>
              <w:t>, with Nelson Mandela as the first Black President of South Africa</w:t>
            </w:r>
            <w:r w:rsidR="007E3C86">
              <w:rPr>
                <w:rFonts w:ascii="Arial" w:hAnsi="Arial" w:cs="Arial"/>
                <w:bCs/>
              </w:rPr>
              <w:t>.</w:t>
            </w:r>
          </w:p>
          <w:p w14:paraId="7FFD7BA8" w14:textId="3A7DE8D2" w:rsidR="00E63DB8" w:rsidRDefault="00E63DB8" w:rsidP="006453AD">
            <w:pPr>
              <w:rPr>
                <w:rFonts w:ascii="Arial" w:hAnsi="Arial" w:cs="Arial"/>
                <w:bCs/>
              </w:rPr>
            </w:pPr>
          </w:p>
          <w:p w14:paraId="0B59A5D2" w14:textId="78C4EF09" w:rsidR="00E63DB8" w:rsidRDefault="00E63DB8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Meanwhile, as illustrated by the life and career of </w:t>
            </w:r>
            <w:r w:rsidRPr="009D4D6F">
              <w:rPr>
                <w:rFonts w:ascii="Arial" w:hAnsi="Arial" w:cs="Arial"/>
                <w:b/>
              </w:rPr>
              <w:t>Betty Campbell</w:t>
            </w:r>
            <w:r>
              <w:rPr>
                <w:rFonts w:ascii="Arial" w:hAnsi="Arial" w:cs="Arial"/>
                <w:bCs/>
              </w:rPr>
              <w:t xml:space="preserve">, </w:t>
            </w:r>
            <w:r w:rsidR="009D4D6F">
              <w:rPr>
                <w:rFonts w:ascii="Arial" w:hAnsi="Arial" w:cs="Arial"/>
                <w:bCs/>
              </w:rPr>
              <w:t xml:space="preserve">Wales’ first Black (Woman) </w:t>
            </w:r>
            <w:r w:rsidR="0048630C">
              <w:rPr>
                <w:rFonts w:ascii="Arial" w:hAnsi="Arial" w:cs="Arial"/>
                <w:bCs/>
              </w:rPr>
              <w:t>head teacher</w:t>
            </w:r>
            <w:r w:rsidR="009D4D6F">
              <w:rPr>
                <w:rFonts w:ascii="Arial" w:hAnsi="Arial" w:cs="Arial"/>
                <w:bCs/>
              </w:rPr>
              <w:t xml:space="preserve"> and champion of multiculturalism</w:t>
            </w:r>
            <w:r w:rsidR="007A64D2">
              <w:rPr>
                <w:rFonts w:ascii="Arial" w:hAnsi="Arial" w:cs="Arial"/>
                <w:bCs/>
              </w:rPr>
              <w:t xml:space="preserve">, work to establish social, cultural and political equality </w:t>
            </w:r>
            <w:r w:rsidR="00C12A9D">
              <w:rPr>
                <w:rFonts w:ascii="Arial" w:hAnsi="Arial" w:cs="Arial"/>
                <w:bCs/>
              </w:rPr>
              <w:t>is an ongoing task.  This is why movements such as ‘Black Lives Matter’ are so important.</w:t>
            </w:r>
          </w:p>
          <w:p w14:paraId="0E8D2615" w14:textId="37C4FED9" w:rsidR="00CB1198" w:rsidRPr="00CB1198" w:rsidRDefault="00CB1198" w:rsidP="006453A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</w:tr>
      <w:tr w:rsidR="009E2FAE" w:rsidRPr="00EE3B76" w14:paraId="7D2DD1BF" w14:textId="77777777" w:rsidTr="5FFBD330">
        <w:trPr>
          <w:trHeight w:val="1034"/>
        </w:trPr>
        <w:tc>
          <w:tcPr>
            <w:tcW w:w="9016" w:type="dxa"/>
            <w:gridSpan w:val="2"/>
          </w:tcPr>
          <w:p w14:paraId="14D14FC2" w14:textId="77777777" w:rsidR="009E2FAE" w:rsidRDefault="000648D2" w:rsidP="00DC4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What changes did they want to make?</w:t>
            </w:r>
          </w:p>
          <w:p w14:paraId="09009C50" w14:textId="1D14F7FC" w:rsidR="00457E05" w:rsidRDefault="00B16BBB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WAAM</w:t>
            </w:r>
            <w:r w:rsidR="002E177D">
              <w:rPr>
                <w:rFonts w:ascii="Arial" w:hAnsi="Arial" w:cs="Arial"/>
                <w:bCs/>
              </w:rPr>
              <w:t xml:space="preserve">, as part of a world-wide anti-apartheid movement, wanted to </w:t>
            </w:r>
            <w:r>
              <w:rPr>
                <w:rFonts w:ascii="Arial" w:hAnsi="Arial" w:cs="Arial"/>
                <w:bCs/>
              </w:rPr>
              <w:t xml:space="preserve">put pressure on public opinion and ultimately on the South African government to </w:t>
            </w:r>
            <w:r w:rsidR="009D69D1">
              <w:rPr>
                <w:rFonts w:ascii="Arial" w:hAnsi="Arial" w:cs="Arial"/>
                <w:bCs/>
              </w:rPr>
              <w:t xml:space="preserve">abolish the anti-apartheid system and hold free and fair elections in South Africa.  </w:t>
            </w:r>
            <w:r w:rsidR="00A71ED9">
              <w:rPr>
                <w:rFonts w:ascii="Arial" w:hAnsi="Arial" w:cs="Arial"/>
                <w:bCs/>
              </w:rPr>
              <w:t>They also wanted the release of political prisoners such as Nelson Mandela.</w:t>
            </w:r>
          </w:p>
          <w:p w14:paraId="5C45CF48" w14:textId="4E14A4BC" w:rsidR="002E177D" w:rsidRPr="00BB1C0D" w:rsidRDefault="002E177D" w:rsidP="006453AD">
            <w:pPr>
              <w:rPr>
                <w:rFonts w:ascii="Arial" w:hAnsi="Arial" w:cs="Arial"/>
                <w:bCs/>
              </w:rPr>
            </w:pPr>
          </w:p>
        </w:tc>
      </w:tr>
      <w:tr w:rsidR="009E2FAE" w:rsidRPr="00EE3B76" w14:paraId="5958B863" w14:textId="77777777" w:rsidTr="5FFBD330">
        <w:trPr>
          <w:trHeight w:val="1034"/>
        </w:trPr>
        <w:tc>
          <w:tcPr>
            <w:tcW w:w="9016" w:type="dxa"/>
            <w:gridSpan w:val="2"/>
          </w:tcPr>
          <w:p w14:paraId="38412578" w14:textId="77777777" w:rsidR="009E2FAE" w:rsidRDefault="003B54A4" w:rsidP="00DC4F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did they try to influence?</w:t>
            </w:r>
          </w:p>
          <w:p w14:paraId="4E028844" w14:textId="52326F52" w:rsidR="00104A26" w:rsidRDefault="008F0E39" w:rsidP="006453A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Sporting and cultural organisations</w:t>
            </w:r>
            <w:r w:rsidR="00317A99">
              <w:rPr>
                <w:rFonts w:ascii="Arial" w:hAnsi="Arial" w:cs="Arial"/>
                <w:bCs/>
              </w:rPr>
              <w:t xml:space="preserve">, </w:t>
            </w:r>
            <w:r>
              <w:rPr>
                <w:rFonts w:ascii="Arial" w:hAnsi="Arial" w:cs="Arial"/>
                <w:bCs/>
              </w:rPr>
              <w:t xml:space="preserve">commercial institutions </w:t>
            </w:r>
            <w:r w:rsidR="00F078C7">
              <w:rPr>
                <w:rFonts w:ascii="Arial" w:hAnsi="Arial" w:cs="Arial"/>
                <w:bCs/>
              </w:rPr>
              <w:t xml:space="preserve">– also </w:t>
            </w:r>
            <w:r w:rsidR="00C60B6A">
              <w:rPr>
                <w:rFonts w:ascii="Arial" w:hAnsi="Arial" w:cs="Arial"/>
                <w:bCs/>
              </w:rPr>
              <w:t>politicians.  Ultimately</w:t>
            </w:r>
            <w:r w:rsidR="00536BB6">
              <w:rPr>
                <w:rFonts w:ascii="Arial" w:hAnsi="Arial" w:cs="Arial"/>
                <w:bCs/>
              </w:rPr>
              <w:t>,</w:t>
            </w:r>
            <w:r w:rsidR="00C60B6A">
              <w:rPr>
                <w:rFonts w:ascii="Arial" w:hAnsi="Arial" w:cs="Arial"/>
                <w:bCs/>
              </w:rPr>
              <w:t xml:space="preserve"> they wanted to influence public opinion </w:t>
            </w:r>
            <w:r w:rsidR="00173105">
              <w:rPr>
                <w:rFonts w:ascii="Arial" w:hAnsi="Arial" w:cs="Arial"/>
                <w:bCs/>
              </w:rPr>
              <w:t xml:space="preserve">and many people joined in demonstrations and boycotted South African goods in </w:t>
            </w:r>
            <w:r w:rsidR="00536BB6">
              <w:rPr>
                <w:rFonts w:ascii="Arial" w:hAnsi="Arial" w:cs="Arial"/>
                <w:bCs/>
              </w:rPr>
              <w:t>shops and supermarkets.</w:t>
            </w:r>
          </w:p>
          <w:p w14:paraId="328CA9BE" w14:textId="125124EE" w:rsidR="00536BB6" w:rsidRPr="00471D62" w:rsidRDefault="00536BB6" w:rsidP="006453AD">
            <w:pPr>
              <w:rPr>
                <w:rFonts w:ascii="Arial" w:hAnsi="Arial" w:cs="Arial"/>
                <w:bCs/>
              </w:rPr>
            </w:pPr>
          </w:p>
        </w:tc>
      </w:tr>
      <w:tr w:rsidR="009E2FAE" w:rsidRPr="00EE3B76" w14:paraId="62CAAC56" w14:textId="77777777" w:rsidTr="5FFBD330">
        <w:trPr>
          <w:trHeight w:val="1034"/>
        </w:trPr>
        <w:tc>
          <w:tcPr>
            <w:tcW w:w="9016" w:type="dxa"/>
            <w:gridSpan w:val="2"/>
          </w:tcPr>
          <w:p w14:paraId="6B4C2EF6" w14:textId="77777777" w:rsidR="009E2FAE" w:rsidRDefault="00272D42" w:rsidP="5FFBD330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t>What failed, and why?</w:t>
            </w:r>
          </w:p>
          <w:p w14:paraId="00FEDA08" w14:textId="6F259B78" w:rsidR="000E3658" w:rsidRDefault="00536BB6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campaign was in the end successful, but it took a long time.  </w:t>
            </w:r>
            <w:r w:rsidR="000C0437">
              <w:rPr>
                <w:rFonts w:ascii="Arial" w:hAnsi="Arial" w:cs="Arial"/>
              </w:rPr>
              <w:t xml:space="preserve">Nelson Mandela spent 27 years of his life in prison and many people in South Africa suffered because of the apartheid </w:t>
            </w:r>
            <w:r w:rsidR="001E3F5F">
              <w:rPr>
                <w:rFonts w:ascii="Arial" w:hAnsi="Arial" w:cs="Arial"/>
              </w:rPr>
              <w:t>regime.  Leaders of the anti-apartheid movement in the UK</w:t>
            </w:r>
            <w:r w:rsidR="00B05903">
              <w:rPr>
                <w:rFonts w:ascii="Arial" w:hAnsi="Arial" w:cs="Arial"/>
              </w:rPr>
              <w:t xml:space="preserve"> and around the world</w:t>
            </w:r>
            <w:r w:rsidR="001E3F5F">
              <w:rPr>
                <w:rFonts w:ascii="Arial" w:hAnsi="Arial" w:cs="Arial"/>
              </w:rPr>
              <w:t xml:space="preserve"> were targeted by </w:t>
            </w:r>
            <w:r w:rsidR="00B05903">
              <w:rPr>
                <w:rFonts w:ascii="Arial" w:hAnsi="Arial" w:cs="Arial"/>
              </w:rPr>
              <w:t>South African agents</w:t>
            </w:r>
            <w:r w:rsidR="00906FA7">
              <w:rPr>
                <w:rFonts w:ascii="Arial" w:hAnsi="Arial" w:cs="Arial"/>
              </w:rPr>
              <w:t>:</w:t>
            </w:r>
            <w:r w:rsidR="004C3373">
              <w:rPr>
                <w:rFonts w:ascii="Arial" w:hAnsi="Arial" w:cs="Arial"/>
              </w:rPr>
              <w:t xml:space="preserve"> </w:t>
            </w:r>
            <w:r w:rsidR="005918D3">
              <w:rPr>
                <w:rFonts w:ascii="Arial" w:hAnsi="Arial" w:cs="Arial"/>
              </w:rPr>
              <w:t xml:space="preserve">former MP and Cabinet Member </w:t>
            </w:r>
            <w:r w:rsidR="00954ECF">
              <w:rPr>
                <w:rFonts w:ascii="Arial" w:hAnsi="Arial" w:cs="Arial"/>
              </w:rPr>
              <w:t>Peter (now Lord) Hain was nearly killed by a letter bomb in 1972</w:t>
            </w:r>
            <w:r w:rsidR="00AC0FD4">
              <w:rPr>
                <w:rFonts w:ascii="Arial" w:hAnsi="Arial" w:cs="Arial"/>
              </w:rPr>
              <w:t xml:space="preserve">.  </w:t>
            </w:r>
            <w:r w:rsidR="00E07924">
              <w:rPr>
                <w:rFonts w:ascii="Arial" w:hAnsi="Arial" w:cs="Arial"/>
              </w:rPr>
              <w:t xml:space="preserve"> </w:t>
            </w:r>
            <w:r w:rsidR="0088755B">
              <w:rPr>
                <w:rFonts w:ascii="Arial" w:hAnsi="Arial" w:cs="Arial"/>
              </w:rPr>
              <w:t>He was also investigated by the secret police in the UK</w:t>
            </w:r>
            <w:r w:rsidR="004C7D16">
              <w:rPr>
                <w:rFonts w:ascii="Arial" w:hAnsi="Arial" w:cs="Arial"/>
              </w:rPr>
              <w:t xml:space="preserve">, who were informed that he was </w:t>
            </w:r>
            <w:r w:rsidR="00C50417">
              <w:rPr>
                <w:rFonts w:ascii="Arial" w:hAnsi="Arial" w:cs="Arial"/>
              </w:rPr>
              <w:t>a ‘South African terrorist’.</w:t>
            </w:r>
          </w:p>
          <w:p w14:paraId="10CA4F72" w14:textId="3C567DD7" w:rsidR="00B10D3F" w:rsidRDefault="00B10D3F" w:rsidP="006453AD">
            <w:pPr>
              <w:rPr>
                <w:rFonts w:ascii="Arial" w:hAnsi="Arial" w:cs="Arial"/>
              </w:rPr>
            </w:pPr>
          </w:p>
          <w:p w14:paraId="5D266823" w14:textId="0660F51E" w:rsidR="00B10D3F" w:rsidRDefault="00B10D3F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seen </w:t>
            </w:r>
            <w:r w:rsidR="00457D71">
              <w:rPr>
                <w:rFonts w:ascii="Arial" w:hAnsi="Arial" w:cs="Arial"/>
              </w:rPr>
              <w:t xml:space="preserve">in events such as </w:t>
            </w:r>
            <w:hyperlink r:id="rId10" w:history="1">
              <w:r w:rsidR="00457D71" w:rsidRPr="00793BB3">
                <w:rPr>
                  <w:rStyle w:val="Hyperlink"/>
                  <w:rFonts w:ascii="Arial" w:hAnsi="Arial" w:cs="Arial"/>
                </w:rPr>
                <w:t>the death of George Floyd</w:t>
              </w:r>
            </w:hyperlink>
            <w:r w:rsidR="00457D71">
              <w:rPr>
                <w:rFonts w:ascii="Arial" w:hAnsi="Arial" w:cs="Arial"/>
              </w:rPr>
              <w:t xml:space="preserve"> in the </w:t>
            </w:r>
            <w:r w:rsidR="000F37CD">
              <w:rPr>
                <w:rFonts w:ascii="Arial" w:hAnsi="Arial" w:cs="Arial"/>
              </w:rPr>
              <w:t>US in 2020</w:t>
            </w:r>
            <w:r w:rsidR="002A531B">
              <w:rPr>
                <w:rFonts w:ascii="Arial" w:hAnsi="Arial" w:cs="Arial"/>
              </w:rPr>
              <w:t xml:space="preserve">, the </w:t>
            </w:r>
            <w:hyperlink r:id="rId11" w:history="1">
              <w:r w:rsidR="00224517" w:rsidRPr="00224517">
                <w:rPr>
                  <w:rStyle w:val="Hyperlink"/>
                  <w:rFonts w:ascii="Arial" w:hAnsi="Arial" w:cs="Arial"/>
                </w:rPr>
                <w:t>murder</w:t>
              </w:r>
              <w:r w:rsidR="002A531B" w:rsidRPr="00224517">
                <w:rPr>
                  <w:rStyle w:val="Hyperlink"/>
                  <w:rFonts w:ascii="Arial" w:hAnsi="Arial" w:cs="Arial"/>
                </w:rPr>
                <w:t xml:space="preserve"> of Ste</w:t>
              </w:r>
              <w:r w:rsidR="0016145D" w:rsidRPr="00224517">
                <w:rPr>
                  <w:rStyle w:val="Hyperlink"/>
                  <w:rFonts w:ascii="Arial" w:hAnsi="Arial" w:cs="Arial"/>
                </w:rPr>
                <w:t>phen Lawrence</w:t>
              </w:r>
            </w:hyperlink>
            <w:r w:rsidR="008B5F33">
              <w:rPr>
                <w:rFonts w:ascii="Arial" w:hAnsi="Arial" w:cs="Arial"/>
              </w:rPr>
              <w:t xml:space="preserve"> and </w:t>
            </w:r>
            <w:hyperlink r:id="rId12" w:history="1">
              <w:r w:rsidR="008B5F33" w:rsidRPr="00013123">
                <w:rPr>
                  <w:rStyle w:val="Hyperlink"/>
                  <w:rFonts w:ascii="Arial" w:hAnsi="Arial" w:cs="Arial"/>
                </w:rPr>
                <w:t>the Windrush Scandal</w:t>
              </w:r>
            </w:hyperlink>
            <w:r w:rsidR="008B5F33">
              <w:rPr>
                <w:rFonts w:ascii="Arial" w:hAnsi="Arial" w:cs="Arial"/>
              </w:rPr>
              <w:t xml:space="preserve"> in the UK, racism is still a problem </w:t>
            </w:r>
            <w:r w:rsidR="007E0261">
              <w:rPr>
                <w:rFonts w:ascii="Arial" w:hAnsi="Arial" w:cs="Arial"/>
              </w:rPr>
              <w:t xml:space="preserve">which needs to be addressed </w:t>
            </w:r>
            <w:r w:rsidR="008B5F33">
              <w:rPr>
                <w:rFonts w:ascii="Arial" w:hAnsi="Arial" w:cs="Arial"/>
              </w:rPr>
              <w:t>today</w:t>
            </w:r>
            <w:r w:rsidR="007E0261">
              <w:rPr>
                <w:rFonts w:ascii="Arial" w:hAnsi="Arial" w:cs="Arial"/>
              </w:rPr>
              <w:t>.</w:t>
            </w:r>
            <w:r w:rsidR="00AB2F0B">
              <w:rPr>
                <w:rFonts w:ascii="Arial" w:hAnsi="Arial" w:cs="Arial"/>
              </w:rPr>
              <w:t xml:space="preserve">  </w:t>
            </w:r>
          </w:p>
          <w:p w14:paraId="7F0AF7A0" w14:textId="7A03DB3E" w:rsidR="0088755B" w:rsidRPr="00104A26" w:rsidRDefault="0088755B" w:rsidP="006453AD">
            <w:pPr>
              <w:rPr>
                <w:rFonts w:ascii="Arial" w:hAnsi="Arial" w:cs="Arial"/>
              </w:rPr>
            </w:pPr>
          </w:p>
        </w:tc>
      </w:tr>
      <w:tr w:rsidR="69FE8933" w14:paraId="7015A1AD" w14:textId="77777777" w:rsidTr="5FFBD330">
        <w:trPr>
          <w:trHeight w:val="1034"/>
        </w:trPr>
        <w:tc>
          <w:tcPr>
            <w:tcW w:w="9016" w:type="dxa"/>
            <w:gridSpan w:val="2"/>
          </w:tcPr>
          <w:p w14:paraId="575D0FA4" w14:textId="77777777" w:rsidR="69FE8933" w:rsidRDefault="00272D42" w:rsidP="69FE8933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lastRenderedPageBreak/>
              <w:t>What succeeded, and why?</w:t>
            </w:r>
          </w:p>
          <w:p w14:paraId="61C9CF97" w14:textId="026ACBE5" w:rsidR="00E042E1" w:rsidRDefault="004E3C6B" w:rsidP="006453AD">
            <w:pPr>
              <w:rPr>
                <w:rFonts w:ascii="Arial" w:hAnsi="Arial" w:cs="Arial"/>
              </w:rPr>
            </w:pPr>
            <w:r w:rsidRPr="004E3C6B">
              <w:rPr>
                <w:rFonts w:ascii="Arial" w:hAnsi="Arial" w:cs="Arial"/>
              </w:rPr>
              <w:t xml:space="preserve">International </w:t>
            </w:r>
            <w:r>
              <w:rPr>
                <w:rFonts w:ascii="Arial" w:hAnsi="Arial" w:cs="Arial"/>
              </w:rPr>
              <w:t xml:space="preserve">pressure, including that exerted by WAAM, won out in the end and the apartheid system was dismantled.  </w:t>
            </w:r>
            <w:r w:rsidR="006D0ADC">
              <w:rPr>
                <w:rFonts w:ascii="Arial" w:hAnsi="Arial" w:cs="Arial"/>
              </w:rPr>
              <w:t xml:space="preserve">Democratic elections were held in South Africa </w:t>
            </w:r>
            <w:r w:rsidR="009467ED">
              <w:rPr>
                <w:rFonts w:ascii="Arial" w:hAnsi="Arial" w:cs="Arial"/>
              </w:rPr>
              <w:t xml:space="preserve">in 1994 and Nelson Mandela became the country’s first black President.  </w:t>
            </w:r>
            <w:r w:rsidR="00935FFF">
              <w:rPr>
                <w:rFonts w:ascii="Arial" w:hAnsi="Arial" w:cs="Arial"/>
              </w:rPr>
              <w:t xml:space="preserve">This was the result of an organised international campaign which </w:t>
            </w:r>
            <w:r w:rsidR="00891549">
              <w:rPr>
                <w:rFonts w:ascii="Arial" w:hAnsi="Arial" w:cs="Arial"/>
              </w:rPr>
              <w:t>changed hearts and minds and increasingly isolate the Apartheid Regime in South Africa</w:t>
            </w:r>
            <w:r w:rsidR="00B54DED">
              <w:rPr>
                <w:rFonts w:ascii="Arial" w:hAnsi="Arial" w:cs="Arial"/>
              </w:rPr>
              <w:t xml:space="preserve"> culturally, economically and politically.</w:t>
            </w:r>
          </w:p>
          <w:p w14:paraId="561CC7CA" w14:textId="292978AE" w:rsidR="00020229" w:rsidRDefault="00020229" w:rsidP="006453AD">
            <w:pPr>
              <w:rPr>
                <w:rFonts w:ascii="Arial" w:hAnsi="Arial" w:cs="Arial"/>
              </w:rPr>
            </w:pPr>
          </w:p>
          <w:p w14:paraId="3707776A" w14:textId="3675AEAE" w:rsidR="00020229" w:rsidRDefault="00743976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Governments can pass legislation </w:t>
            </w:r>
            <w:r w:rsidR="00EC43F6">
              <w:rPr>
                <w:rFonts w:ascii="Arial" w:hAnsi="Arial" w:cs="Arial"/>
              </w:rPr>
              <w:t>which make racist behaviours and actions illegal</w:t>
            </w:r>
            <w:r w:rsidR="00A712C5">
              <w:rPr>
                <w:rFonts w:ascii="Arial" w:hAnsi="Arial" w:cs="Arial"/>
              </w:rPr>
              <w:t xml:space="preserve">, such as the </w:t>
            </w:r>
            <w:hyperlink r:id="rId13" w:history="1">
              <w:r w:rsidR="00A712C5" w:rsidRPr="000005E3">
                <w:rPr>
                  <w:rStyle w:val="Hyperlink"/>
                  <w:rFonts w:ascii="Arial" w:hAnsi="Arial" w:cs="Arial"/>
                </w:rPr>
                <w:t>Equality Act in the UK</w:t>
              </w:r>
            </w:hyperlink>
            <w:r w:rsidR="00A712C5">
              <w:rPr>
                <w:rFonts w:ascii="Arial" w:hAnsi="Arial" w:cs="Arial"/>
              </w:rPr>
              <w:t xml:space="preserve">. </w:t>
            </w:r>
            <w:r w:rsidR="00564095">
              <w:rPr>
                <w:rFonts w:ascii="Arial" w:hAnsi="Arial" w:cs="Arial"/>
              </w:rPr>
              <w:t xml:space="preserve">  </w:t>
            </w:r>
            <w:r w:rsidR="006B5A77">
              <w:rPr>
                <w:rFonts w:ascii="Arial" w:hAnsi="Arial" w:cs="Arial"/>
              </w:rPr>
              <w:t>The Welsh Government have worked with Black and Minority Ethnic (BME) communities to produce a</w:t>
            </w:r>
            <w:r w:rsidR="00851265">
              <w:rPr>
                <w:rFonts w:ascii="Arial" w:hAnsi="Arial" w:cs="Arial"/>
              </w:rPr>
              <w:t xml:space="preserve"> </w:t>
            </w:r>
            <w:hyperlink r:id="rId14" w:history="1">
              <w:r w:rsidR="00851265" w:rsidRPr="00E279E4">
                <w:rPr>
                  <w:rStyle w:val="Hyperlink"/>
                  <w:rFonts w:ascii="Arial" w:hAnsi="Arial" w:cs="Arial"/>
                </w:rPr>
                <w:t>Race Equality Action Plan for Wales.</w:t>
              </w:r>
            </w:hyperlink>
            <w:r w:rsidR="00014E43">
              <w:rPr>
                <w:rFonts w:ascii="Arial" w:hAnsi="Arial" w:cs="Arial"/>
              </w:rPr>
              <w:t xml:space="preserve">  Black history lessons will be mandatory in Welsh schools from 2022.</w:t>
            </w:r>
          </w:p>
          <w:p w14:paraId="3F7219D7" w14:textId="175626F3" w:rsidR="00E279E4" w:rsidRDefault="00E279E4" w:rsidP="006453AD">
            <w:pPr>
              <w:rPr>
                <w:rFonts w:ascii="Arial" w:hAnsi="Arial" w:cs="Arial"/>
              </w:rPr>
            </w:pPr>
          </w:p>
          <w:p w14:paraId="48093400" w14:textId="152B7756" w:rsidR="004C5E16" w:rsidRDefault="00E279E4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Legislation on its own doesn’t bring change however</w:t>
            </w:r>
            <w:r w:rsidR="001A43C3">
              <w:rPr>
                <w:rFonts w:ascii="Arial" w:hAnsi="Arial" w:cs="Arial"/>
              </w:rPr>
              <w:t>, in particular around issues such as racism, which involve</w:t>
            </w:r>
            <w:r w:rsidR="00835728">
              <w:rPr>
                <w:rFonts w:ascii="Arial" w:hAnsi="Arial" w:cs="Arial"/>
              </w:rPr>
              <w:t>s</w:t>
            </w:r>
            <w:r w:rsidR="001A43C3">
              <w:rPr>
                <w:rFonts w:ascii="Arial" w:hAnsi="Arial" w:cs="Arial"/>
              </w:rPr>
              <w:t xml:space="preserve"> </w:t>
            </w:r>
            <w:r w:rsidR="00AE4218">
              <w:rPr>
                <w:rFonts w:ascii="Arial" w:hAnsi="Arial" w:cs="Arial"/>
              </w:rPr>
              <w:t xml:space="preserve">historical and cultural attitudes and behaviours.  </w:t>
            </w:r>
            <w:hyperlink r:id="rId15" w:history="1">
              <w:r w:rsidR="004A506A" w:rsidRPr="00394E4D">
                <w:rPr>
                  <w:rStyle w:val="Hyperlink"/>
                  <w:rFonts w:ascii="Arial" w:hAnsi="Arial" w:cs="Arial"/>
                </w:rPr>
                <w:t>The Black Lives Matter</w:t>
              </w:r>
            </w:hyperlink>
            <w:r w:rsidR="004A506A">
              <w:rPr>
                <w:rFonts w:ascii="Arial" w:hAnsi="Arial" w:cs="Arial"/>
              </w:rPr>
              <w:t xml:space="preserve"> campaign, which </w:t>
            </w:r>
            <w:r w:rsidR="00B47073">
              <w:rPr>
                <w:rFonts w:ascii="Arial" w:hAnsi="Arial" w:cs="Arial"/>
              </w:rPr>
              <w:t xml:space="preserve">developed around the world in response to the death of George Floyd in the US, can be </w:t>
            </w:r>
            <w:r w:rsidR="005520FA">
              <w:rPr>
                <w:rFonts w:ascii="Arial" w:hAnsi="Arial" w:cs="Arial"/>
              </w:rPr>
              <w:t xml:space="preserve">likened to the anti-apartheid campaign, in that it </w:t>
            </w:r>
            <w:r w:rsidR="0027352B">
              <w:rPr>
                <w:rFonts w:ascii="Arial" w:hAnsi="Arial" w:cs="Arial"/>
              </w:rPr>
              <w:t xml:space="preserve">galvanised public </w:t>
            </w:r>
            <w:r w:rsidR="00AE146F">
              <w:rPr>
                <w:rFonts w:ascii="Arial" w:hAnsi="Arial" w:cs="Arial"/>
              </w:rPr>
              <w:t xml:space="preserve">protest against </w:t>
            </w:r>
            <w:r w:rsidR="0032735D">
              <w:rPr>
                <w:rFonts w:ascii="Arial" w:hAnsi="Arial" w:cs="Arial"/>
              </w:rPr>
              <w:t xml:space="preserve">racial discrimination, </w:t>
            </w:r>
            <w:r w:rsidR="005520FA">
              <w:rPr>
                <w:rFonts w:ascii="Arial" w:hAnsi="Arial" w:cs="Arial"/>
              </w:rPr>
              <w:t xml:space="preserve">highlighted </w:t>
            </w:r>
            <w:r w:rsidR="00EB437D">
              <w:rPr>
                <w:rFonts w:ascii="Arial" w:hAnsi="Arial" w:cs="Arial"/>
              </w:rPr>
              <w:t xml:space="preserve">historical abuses such as the slave trade and </w:t>
            </w:r>
            <w:r w:rsidR="00295202">
              <w:rPr>
                <w:rFonts w:ascii="Arial" w:hAnsi="Arial" w:cs="Arial"/>
              </w:rPr>
              <w:t xml:space="preserve">current </w:t>
            </w:r>
            <w:r w:rsidR="00D4753C">
              <w:rPr>
                <w:rFonts w:ascii="Arial" w:hAnsi="Arial" w:cs="Arial"/>
              </w:rPr>
              <w:t>ones such as discrimination by the police</w:t>
            </w:r>
            <w:r w:rsidR="003B3D61">
              <w:rPr>
                <w:rFonts w:ascii="Arial" w:hAnsi="Arial" w:cs="Arial"/>
              </w:rPr>
              <w:t xml:space="preserve">.  </w:t>
            </w:r>
            <w:r w:rsidR="001C63D8">
              <w:rPr>
                <w:rFonts w:ascii="Arial" w:hAnsi="Arial" w:cs="Arial"/>
              </w:rPr>
              <w:t xml:space="preserve">Problems </w:t>
            </w:r>
            <w:r w:rsidR="00B20C26">
              <w:rPr>
                <w:rFonts w:ascii="Arial" w:hAnsi="Arial" w:cs="Arial"/>
              </w:rPr>
              <w:t xml:space="preserve">faced by BME communities have also been </w:t>
            </w:r>
            <w:r w:rsidR="009119AF">
              <w:rPr>
                <w:rFonts w:ascii="Arial" w:hAnsi="Arial" w:cs="Arial"/>
              </w:rPr>
              <w:t xml:space="preserve">highlighted, such as the unequal effect of </w:t>
            </w:r>
            <w:r w:rsidR="0048630C">
              <w:rPr>
                <w:rFonts w:ascii="Arial" w:hAnsi="Arial" w:cs="Arial"/>
              </w:rPr>
              <w:t>Coronavirus</w:t>
            </w:r>
          </w:p>
          <w:p w14:paraId="0BCF52F7" w14:textId="2BAE88DA" w:rsidR="00FB49E2" w:rsidRDefault="00FB49E2" w:rsidP="006453AD">
            <w:pPr>
              <w:rPr>
                <w:rFonts w:ascii="Arial" w:hAnsi="Arial" w:cs="Arial"/>
              </w:rPr>
            </w:pPr>
          </w:p>
          <w:p w14:paraId="61C4D2BC" w14:textId="1308DA99" w:rsidR="00FB49E2" w:rsidRDefault="00FB49E2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One issue which was focused on </w:t>
            </w:r>
            <w:r w:rsidR="00543ABF">
              <w:rPr>
                <w:rFonts w:ascii="Arial" w:hAnsi="Arial" w:cs="Arial"/>
              </w:rPr>
              <w:t xml:space="preserve">during Black Lives Matter protests was </w:t>
            </w:r>
            <w:r w:rsidR="00D647BE">
              <w:rPr>
                <w:rFonts w:ascii="Arial" w:hAnsi="Arial" w:cs="Arial"/>
              </w:rPr>
              <w:t xml:space="preserve">the issue of </w:t>
            </w:r>
            <w:r w:rsidR="00D647BE" w:rsidRPr="003758E4">
              <w:rPr>
                <w:rFonts w:ascii="Arial" w:hAnsi="Arial" w:cs="Arial"/>
                <w:b/>
                <w:bCs/>
              </w:rPr>
              <w:t>statues in public spaces</w:t>
            </w:r>
            <w:r w:rsidR="00D647BE">
              <w:rPr>
                <w:rFonts w:ascii="Arial" w:hAnsi="Arial" w:cs="Arial"/>
              </w:rPr>
              <w:t>, and what that says about who and what we celebrate</w:t>
            </w:r>
            <w:r w:rsidR="00A71340">
              <w:rPr>
                <w:rFonts w:ascii="Arial" w:hAnsi="Arial" w:cs="Arial"/>
              </w:rPr>
              <w:t xml:space="preserve"> – with a notable absence of black people – or women!  </w:t>
            </w:r>
            <w:r w:rsidR="00223610">
              <w:rPr>
                <w:rFonts w:ascii="Arial" w:hAnsi="Arial" w:cs="Arial"/>
              </w:rPr>
              <w:t xml:space="preserve">A welcome reversal of this trend was marked in September 2021, when a statue to </w:t>
            </w:r>
            <w:hyperlink r:id="rId16" w:history="1">
              <w:r w:rsidR="00223610" w:rsidRPr="007E2454">
                <w:rPr>
                  <w:rStyle w:val="Hyperlink"/>
                  <w:rFonts w:ascii="Arial" w:hAnsi="Arial" w:cs="Arial"/>
                  <w:b/>
                  <w:bCs/>
                </w:rPr>
                <w:t>Betty Campbell</w:t>
              </w:r>
            </w:hyperlink>
            <w:r w:rsidR="00223610">
              <w:rPr>
                <w:rFonts w:ascii="Arial" w:hAnsi="Arial" w:cs="Arial"/>
              </w:rPr>
              <w:t xml:space="preserve">, </w:t>
            </w:r>
            <w:r w:rsidR="003758E4">
              <w:rPr>
                <w:rFonts w:ascii="Arial" w:hAnsi="Arial" w:cs="Arial"/>
              </w:rPr>
              <w:t xml:space="preserve">Wales </w:t>
            </w:r>
            <w:r w:rsidR="00223610">
              <w:rPr>
                <w:rFonts w:ascii="Arial" w:hAnsi="Arial" w:cs="Arial"/>
              </w:rPr>
              <w:t xml:space="preserve">first black headteacher and </w:t>
            </w:r>
            <w:r w:rsidR="003758E4">
              <w:rPr>
                <w:rFonts w:ascii="Arial" w:hAnsi="Arial" w:cs="Arial"/>
              </w:rPr>
              <w:t xml:space="preserve">black history campaigner, was unveiled in Cardiff.  </w:t>
            </w:r>
            <w:r w:rsidR="009D4383">
              <w:rPr>
                <w:rFonts w:ascii="Arial" w:hAnsi="Arial" w:cs="Arial"/>
              </w:rPr>
              <w:t xml:space="preserve">Betty’s work </w:t>
            </w:r>
            <w:r w:rsidR="006770AE">
              <w:rPr>
                <w:rFonts w:ascii="Arial" w:hAnsi="Arial" w:cs="Arial"/>
              </w:rPr>
              <w:t xml:space="preserve">for multiculturalism and equality </w:t>
            </w:r>
            <w:r w:rsidR="00FD52F0">
              <w:rPr>
                <w:rFonts w:ascii="Arial" w:hAnsi="Arial" w:cs="Arial"/>
              </w:rPr>
              <w:t xml:space="preserve">was so famous, that Nelson Mandel asked to meet her when he visited Cardiff in 1998.  </w:t>
            </w:r>
          </w:p>
          <w:p w14:paraId="35D24893" w14:textId="3BC3CE30" w:rsidR="009467ED" w:rsidRPr="004E3C6B" w:rsidRDefault="009467ED" w:rsidP="006453AD">
            <w:pPr>
              <w:rPr>
                <w:rFonts w:ascii="Arial" w:hAnsi="Arial" w:cs="Arial"/>
              </w:rPr>
            </w:pPr>
          </w:p>
        </w:tc>
      </w:tr>
      <w:tr w:rsidR="001F1288" w:rsidRPr="00EE3B76" w14:paraId="56AAFA97" w14:textId="77777777" w:rsidTr="5FFBD330">
        <w:trPr>
          <w:trHeight w:val="1555"/>
        </w:trPr>
        <w:tc>
          <w:tcPr>
            <w:tcW w:w="9016" w:type="dxa"/>
            <w:gridSpan w:val="2"/>
          </w:tcPr>
          <w:p w14:paraId="733D23B4" w14:textId="77777777" w:rsidR="001F1288" w:rsidRDefault="00CE3BD7" w:rsidP="00734B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Follow-up Activities: </w:t>
            </w:r>
          </w:p>
          <w:p w14:paraId="71091BD9" w14:textId="057E3C10" w:rsidR="00EC4179" w:rsidRDefault="002E1681" w:rsidP="002E16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Using the links below, find out more about:</w:t>
            </w:r>
          </w:p>
          <w:p w14:paraId="56D2D866" w14:textId="3FC94177" w:rsidR="002E1681" w:rsidRPr="00A43617" w:rsidRDefault="00F806D6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The anti-apartheid movement in Wales </w:t>
            </w:r>
          </w:p>
          <w:p w14:paraId="26E1476D" w14:textId="6A91203C" w:rsidR="00A43617" w:rsidRPr="00A43617" w:rsidRDefault="00A43617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Hanef Bhamjee</w:t>
            </w:r>
          </w:p>
          <w:p w14:paraId="5C8E9348" w14:textId="32A0B0D3" w:rsidR="00A43617" w:rsidRPr="00A43617" w:rsidRDefault="00A43617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A43617">
              <w:rPr>
                <w:rFonts w:ascii="Arial" w:hAnsi="Arial" w:cs="Arial"/>
                <w:bCs/>
              </w:rPr>
              <w:t>Bert Pearce</w:t>
            </w:r>
          </w:p>
          <w:p w14:paraId="59AC4DBE" w14:textId="553FC14C" w:rsidR="00A43617" w:rsidRPr="00A43617" w:rsidRDefault="00A43617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A43617">
              <w:rPr>
                <w:rFonts w:ascii="Arial" w:hAnsi="Arial" w:cs="Arial"/>
                <w:bCs/>
              </w:rPr>
              <w:t>Peter Hain</w:t>
            </w:r>
          </w:p>
          <w:p w14:paraId="09E759C7" w14:textId="443C7FDA" w:rsidR="00A43617" w:rsidRDefault="00A43617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A43617">
              <w:rPr>
                <w:rFonts w:ascii="Arial" w:hAnsi="Arial" w:cs="Arial"/>
                <w:bCs/>
              </w:rPr>
              <w:t xml:space="preserve">Betty Campbell </w:t>
            </w:r>
          </w:p>
          <w:p w14:paraId="6001A5B6" w14:textId="2C641CC0" w:rsidR="00A43617" w:rsidRDefault="00A43617" w:rsidP="00F806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Black Lives Matter movement</w:t>
            </w:r>
          </w:p>
          <w:p w14:paraId="17AFBC3B" w14:textId="77777777" w:rsidR="00771754" w:rsidRPr="00A43617" w:rsidRDefault="00771754" w:rsidP="00771754">
            <w:pPr>
              <w:pStyle w:val="ListParagraph"/>
              <w:ind w:left="1080"/>
              <w:rPr>
                <w:rFonts w:ascii="Arial" w:hAnsi="Arial" w:cs="Arial"/>
                <w:bCs/>
              </w:rPr>
            </w:pPr>
          </w:p>
          <w:p w14:paraId="67A4E523" w14:textId="182779F5" w:rsidR="002E1681" w:rsidRPr="00556F0D" w:rsidRDefault="00F128B4" w:rsidP="002E168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Methods for non-violent change:</w:t>
            </w:r>
            <w:r>
              <w:rPr>
                <w:rFonts w:ascii="Arial" w:hAnsi="Arial" w:cs="Arial"/>
                <w:b/>
              </w:rPr>
              <w:br/>
            </w:r>
            <w:r w:rsidR="0047404C">
              <w:rPr>
                <w:rFonts w:ascii="Arial" w:hAnsi="Arial" w:cs="Arial"/>
                <w:bCs/>
              </w:rPr>
              <w:t xml:space="preserve">Here are some of the methods that have been used by </w:t>
            </w:r>
            <w:r w:rsidR="005406D2">
              <w:rPr>
                <w:rFonts w:ascii="Arial" w:hAnsi="Arial" w:cs="Arial"/>
                <w:bCs/>
              </w:rPr>
              <w:t xml:space="preserve">movements such as Anti-apartheid and Black Lives Matter to create change: </w:t>
            </w:r>
          </w:p>
          <w:p w14:paraId="55B0BF81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 w:rsidRPr="005406D2">
              <w:rPr>
                <w:rFonts w:ascii="Arial" w:hAnsi="Arial" w:cs="Arial"/>
                <w:bCs/>
              </w:rPr>
              <w:t>Demonstrations</w:t>
            </w:r>
          </w:p>
          <w:p w14:paraId="78AF9752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Organising events (conferences, concerts, rallies…)</w:t>
            </w:r>
          </w:p>
          <w:p w14:paraId="034D0E5E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Recruiting allies (e.g. trade unions, churches, politicians, celebrities)</w:t>
            </w:r>
          </w:p>
          <w:p w14:paraId="3E2CDD14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Lobbying (writing letters and e-mails/ organising meetings with) local councillors and politicians</w:t>
            </w:r>
          </w:p>
          <w:p w14:paraId="5A2A1332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Boycotting (refusing to buy) goods</w:t>
            </w:r>
          </w:p>
          <w:p w14:paraId="1B2F4839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Demonstrating in shops and supermarkets (e.g. removing goods from offending country and spraying them with fake blood / tomato sauce)</w:t>
            </w:r>
          </w:p>
          <w:p w14:paraId="7FF26B20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Sit-ins (occupying a building in protest)</w:t>
            </w:r>
          </w:p>
          <w:p w14:paraId="1204A237" w14:textId="25BEF1CB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Putting pressure on organisations, churches, banks to divest (not to invest in particular companies or countries)</w:t>
            </w:r>
          </w:p>
          <w:p w14:paraId="294EB045" w14:textId="617FE620" w:rsidR="00DB3464" w:rsidRDefault="00DB3464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Protesting against </w:t>
            </w:r>
            <w:r w:rsidR="00BE12E6">
              <w:rPr>
                <w:rFonts w:ascii="Arial" w:hAnsi="Arial" w:cs="Arial"/>
                <w:bCs/>
              </w:rPr>
              <w:t>sporting and cultural links</w:t>
            </w:r>
          </w:p>
          <w:p w14:paraId="02AC52F0" w14:textId="0B08CD91" w:rsidR="00BE12E6" w:rsidRDefault="00BE12E6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Disrupting a sporting event (e.g. invading a cricket or rugby pitch) </w:t>
            </w:r>
          </w:p>
          <w:p w14:paraId="56CFC78F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Protesting against statues (e.g. of slave traders) </w:t>
            </w:r>
          </w:p>
          <w:p w14:paraId="7C279FE6" w14:textId="77777777" w:rsidR="00253499" w:rsidRDefault="00253499" w:rsidP="0025349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Defacing or pulling down statues </w:t>
            </w:r>
          </w:p>
          <w:p w14:paraId="35CF8202" w14:textId="74BB64D5" w:rsidR="00556F0D" w:rsidRDefault="00556F0D" w:rsidP="00556F0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541844FA" w14:textId="09F7AAA7" w:rsidR="00556F0D" w:rsidRDefault="00556F0D" w:rsidP="00556F0D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 w:rsidRPr="00556F0D">
              <w:rPr>
                <w:rFonts w:ascii="Arial" w:hAnsi="Arial" w:cs="Arial"/>
                <w:bCs/>
              </w:rPr>
              <w:t xml:space="preserve">Divide your </w:t>
            </w:r>
            <w:r>
              <w:rPr>
                <w:rFonts w:ascii="Arial" w:hAnsi="Arial" w:cs="Arial"/>
                <w:bCs/>
              </w:rPr>
              <w:t>classroom / space into quadrants</w:t>
            </w:r>
            <w:r w:rsidR="00CB57FA">
              <w:rPr>
                <w:rFonts w:ascii="Arial" w:hAnsi="Arial" w:cs="Arial"/>
                <w:bCs/>
              </w:rPr>
              <w:t>, as follows:</w:t>
            </w:r>
          </w:p>
          <w:p w14:paraId="3608C31A" w14:textId="78E9F40E" w:rsidR="00CB57FA" w:rsidRPr="00CC5948" w:rsidRDefault="008242AC" w:rsidP="00CC5948">
            <w:pPr>
              <w:rPr>
                <w:rFonts w:ascii="Arial" w:hAnsi="Arial" w:cs="Arial"/>
                <w:bCs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44AB61" wp14:editId="6B18F73B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106045</wp:posOffset>
                      </wp:positionV>
                      <wp:extent cx="2324100" cy="1155700"/>
                      <wp:effectExtent l="0" t="0" r="0" b="63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0" cy="1155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76"/>
                                    <w:gridCol w:w="1676"/>
                                  </w:tblGrid>
                                  <w:tr w:rsidR="00A80027" w14:paraId="7566FF81" w14:textId="77777777" w:rsidTr="00A2607E">
                                    <w:tc>
                                      <w:tcPr>
                                        <w:tcW w:w="1676" w:type="dxa"/>
                                      </w:tcPr>
                                      <w:p w14:paraId="6F33849A" w14:textId="77777777" w:rsidR="00A80027" w:rsidRPr="00254D7F" w:rsidRDefault="00A2607E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254D7F">
                                          <w:rPr>
                                            <w:b/>
                                            <w:bCs/>
                                          </w:rPr>
                                          <w:t>OK</w:t>
                                        </w:r>
                                      </w:p>
                                      <w:p w14:paraId="2682462D" w14:textId="77777777" w:rsidR="00254D7F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  <w:p w14:paraId="1403ACF0" w14:textId="26730B39" w:rsidR="00254D7F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76" w:type="dxa"/>
                                      </w:tcPr>
                                      <w:p w14:paraId="6C0E2324" w14:textId="5C73126F" w:rsidR="00A80027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254D7F">
                                          <w:rPr>
                                            <w:b/>
                                            <w:bCs/>
                                          </w:rPr>
                                          <w:t>Effective</w:t>
                                        </w:r>
                                      </w:p>
                                    </w:tc>
                                  </w:tr>
                                  <w:tr w:rsidR="00A80027" w14:paraId="5A7204E7" w14:textId="77777777" w:rsidTr="00A2607E">
                                    <w:tc>
                                      <w:tcPr>
                                        <w:tcW w:w="1676" w:type="dxa"/>
                                      </w:tcPr>
                                      <w:p w14:paraId="380DFF4B" w14:textId="77777777" w:rsidR="00A80027" w:rsidRPr="00254D7F" w:rsidRDefault="00A2607E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254D7F">
                                          <w:rPr>
                                            <w:b/>
                                            <w:bCs/>
                                          </w:rPr>
                                          <w:t>Not OK</w:t>
                                        </w:r>
                                      </w:p>
                                      <w:p w14:paraId="20F8FE77" w14:textId="77777777" w:rsidR="00254D7F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  <w:p w14:paraId="0B64F991" w14:textId="0C07C40E" w:rsidR="00254D7F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76" w:type="dxa"/>
                                      </w:tcPr>
                                      <w:p w14:paraId="3BC6F356" w14:textId="3C79C9E9" w:rsidR="00A80027" w:rsidRPr="00254D7F" w:rsidRDefault="00254D7F" w:rsidP="00254D7F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254D7F">
                                          <w:rPr>
                                            <w:b/>
                                            <w:bCs/>
                                          </w:rPr>
                                          <w:t>Not effective</w:t>
                                        </w:r>
                                      </w:p>
                                    </w:tc>
                                  </w:tr>
                                </w:tbl>
                                <w:p w14:paraId="5605F21B" w14:textId="77777777" w:rsidR="008242AC" w:rsidRDefault="008242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44AB61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02.35pt;margin-top:8.35pt;width:183pt;height:9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676"/>
                            </w:tblGrid>
                            <w:tr w:rsidR="00A80027" w14:paraId="7566FF81" w14:textId="77777777" w:rsidTr="00A2607E">
                              <w:tc>
                                <w:tcPr>
                                  <w:tcW w:w="1676" w:type="dxa"/>
                                </w:tcPr>
                                <w:p w14:paraId="6F33849A" w14:textId="77777777" w:rsidR="00A80027" w:rsidRPr="00254D7F" w:rsidRDefault="00A2607E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54D7F">
                                    <w:rPr>
                                      <w:b/>
                                      <w:bCs/>
                                    </w:rPr>
                                    <w:t>OK</w:t>
                                  </w:r>
                                </w:p>
                                <w:p w14:paraId="2682462D" w14:textId="77777777" w:rsidR="00254D7F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403ACF0" w14:textId="26730B39" w:rsidR="00254D7F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6C0E2324" w14:textId="5C73126F" w:rsidR="00A80027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54D7F">
                                    <w:rPr>
                                      <w:b/>
                                      <w:bCs/>
                                    </w:rPr>
                                    <w:t>Effective</w:t>
                                  </w:r>
                                </w:p>
                              </w:tc>
                            </w:tr>
                            <w:tr w:rsidR="00A80027" w14:paraId="5A7204E7" w14:textId="77777777" w:rsidTr="00A2607E">
                              <w:tc>
                                <w:tcPr>
                                  <w:tcW w:w="1676" w:type="dxa"/>
                                </w:tcPr>
                                <w:p w14:paraId="380DFF4B" w14:textId="77777777" w:rsidR="00A80027" w:rsidRPr="00254D7F" w:rsidRDefault="00A2607E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54D7F">
                                    <w:rPr>
                                      <w:b/>
                                      <w:bCs/>
                                    </w:rPr>
                                    <w:t>Not OK</w:t>
                                  </w:r>
                                </w:p>
                                <w:p w14:paraId="20F8FE77" w14:textId="77777777" w:rsidR="00254D7F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B64F991" w14:textId="0C07C40E" w:rsidR="00254D7F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3BC6F356" w14:textId="3C79C9E9" w:rsidR="00A80027" w:rsidRPr="00254D7F" w:rsidRDefault="00254D7F" w:rsidP="00254D7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54D7F">
                                    <w:rPr>
                                      <w:b/>
                                      <w:bCs/>
                                    </w:rPr>
                                    <w:t>Not effective</w:t>
                                  </w:r>
                                </w:p>
                              </w:tc>
                            </w:tr>
                          </w:tbl>
                          <w:p w14:paraId="5605F21B" w14:textId="77777777" w:rsidR="008242AC" w:rsidRDefault="008242AC"/>
                        </w:txbxContent>
                      </v:textbox>
                    </v:shape>
                  </w:pict>
                </mc:Fallback>
              </mc:AlternateContent>
            </w:r>
          </w:p>
          <w:p w14:paraId="4A432F86" w14:textId="3811E15F" w:rsidR="00CB57FA" w:rsidRPr="00556F0D" w:rsidRDefault="00CB57FA" w:rsidP="00556F0D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20CB21DD" w14:textId="677BAD5E" w:rsidR="00556F0D" w:rsidRPr="005406D2" w:rsidRDefault="00556F0D" w:rsidP="00556F0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14:paraId="2E9D4A06" w14:textId="71057330" w:rsidR="004C1211" w:rsidRDefault="004C1211" w:rsidP="004C1211">
            <w:pPr>
              <w:rPr>
                <w:rFonts w:ascii="Arial" w:hAnsi="Arial" w:cs="Arial"/>
                <w:bCs/>
              </w:rPr>
            </w:pPr>
          </w:p>
          <w:p w14:paraId="7920F9E9" w14:textId="01205B0E" w:rsidR="0034667B" w:rsidRDefault="0034667B" w:rsidP="004C1211">
            <w:pPr>
              <w:rPr>
                <w:rFonts w:ascii="Arial" w:hAnsi="Arial" w:cs="Arial"/>
                <w:bCs/>
              </w:rPr>
            </w:pPr>
          </w:p>
          <w:p w14:paraId="5151E1DB" w14:textId="4D526A1F" w:rsidR="0034667B" w:rsidRDefault="0034667B" w:rsidP="004C1211">
            <w:pPr>
              <w:rPr>
                <w:rFonts w:ascii="Arial" w:hAnsi="Arial" w:cs="Arial"/>
                <w:bCs/>
              </w:rPr>
            </w:pPr>
          </w:p>
          <w:p w14:paraId="6DBE0B37" w14:textId="2EC122A9" w:rsidR="0034667B" w:rsidRDefault="0034667B" w:rsidP="004C1211">
            <w:pPr>
              <w:rPr>
                <w:rFonts w:ascii="Arial" w:hAnsi="Arial" w:cs="Arial"/>
                <w:bCs/>
              </w:rPr>
            </w:pPr>
          </w:p>
          <w:p w14:paraId="383CA7A1" w14:textId="77777777" w:rsidR="0034667B" w:rsidRDefault="0034667B" w:rsidP="004C1211">
            <w:pPr>
              <w:rPr>
                <w:rFonts w:ascii="Arial" w:hAnsi="Arial" w:cs="Arial"/>
                <w:bCs/>
              </w:rPr>
            </w:pPr>
          </w:p>
          <w:p w14:paraId="5FC3FFCD" w14:textId="6CE5A109" w:rsidR="00CC5948" w:rsidRDefault="00CC5948" w:rsidP="00CC594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Call out the </w:t>
            </w:r>
            <w:r w:rsidR="004E1657">
              <w:rPr>
                <w:rFonts w:ascii="Arial" w:hAnsi="Arial" w:cs="Arial"/>
                <w:bCs/>
              </w:rPr>
              <w:t>above methods one at a time, and ask learners to first of all say whether they think this action is OK or not</w:t>
            </w:r>
            <w:r w:rsidR="00BC6F6B">
              <w:rPr>
                <w:rFonts w:ascii="Arial" w:hAnsi="Arial" w:cs="Arial"/>
                <w:bCs/>
              </w:rPr>
              <w:t xml:space="preserve">; then ask them to move to Effective / Not effective.  </w:t>
            </w:r>
          </w:p>
          <w:p w14:paraId="405FCE9B" w14:textId="3685DF5C" w:rsidR="00BC6F6B" w:rsidRDefault="00BC6F6B" w:rsidP="00CC594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48D69819" w14:textId="5CA48556" w:rsidR="00BC6F6B" w:rsidRDefault="00BC6F6B" w:rsidP="00CC594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Discuss where people have chosen to stand and why.  </w:t>
            </w:r>
          </w:p>
          <w:p w14:paraId="2E9C11E7" w14:textId="7B50B53F" w:rsidR="00701709" w:rsidRDefault="00701709" w:rsidP="00C758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 would persuade them to decide whether an action is OK or not?</w:t>
            </w:r>
          </w:p>
          <w:p w14:paraId="62461A43" w14:textId="62D11499" w:rsidR="00701709" w:rsidRDefault="003D2D8D" w:rsidP="00C7589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What, in their view, would make an action effective or not effective?</w:t>
            </w:r>
          </w:p>
          <w:p w14:paraId="2C24FCA4" w14:textId="135E7260" w:rsidR="004C1211" w:rsidRDefault="003D2D8D" w:rsidP="004C121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Are all the above methods non-violent?  </w:t>
            </w:r>
            <w:r w:rsidR="00C75896">
              <w:rPr>
                <w:rFonts w:ascii="Arial" w:hAnsi="Arial" w:cs="Arial"/>
                <w:bCs/>
              </w:rPr>
              <w:t xml:space="preserve">Could other methods have been used?  </w:t>
            </w:r>
          </w:p>
          <w:p w14:paraId="29568227" w14:textId="3C722DEE" w:rsidR="003F0316" w:rsidRDefault="003F0316" w:rsidP="004C121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Is violence (against property / people) ever justified to create change?</w:t>
            </w:r>
          </w:p>
          <w:p w14:paraId="0358E22D" w14:textId="4894FECE" w:rsidR="00F33349" w:rsidRDefault="00F33349" w:rsidP="00F33349">
            <w:pPr>
              <w:rPr>
                <w:rFonts w:ascii="Arial" w:hAnsi="Arial" w:cs="Arial"/>
                <w:bCs/>
              </w:rPr>
            </w:pPr>
          </w:p>
          <w:p w14:paraId="16FFFFBA" w14:textId="3E213BE3" w:rsidR="00F33349" w:rsidRDefault="00F33349" w:rsidP="00F3334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F33349">
              <w:rPr>
                <w:rFonts w:ascii="Arial" w:hAnsi="Arial" w:cs="Arial"/>
                <w:b/>
              </w:rPr>
              <w:t xml:space="preserve">Who </w:t>
            </w:r>
            <w:r>
              <w:rPr>
                <w:rFonts w:ascii="Arial" w:hAnsi="Arial" w:cs="Arial"/>
                <w:b/>
              </w:rPr>
              <w:t xml:space="preserve">and what </w:t>
            </w:r>
            <w:r w:rsidRPr="00F33349">
              <w:rPr>
                <w:rFonts w:ascii="Arial" w:hAnsi="Arial" w:cs="Arial"/>
                <w:b/>
              </w:rPr>
              <w:t>do we commemorate?</w:t>
            </w:r>
          </w:p>
          <w:p w14:paraId="1C0358B2" w14:textId="5238F1B6" w:rsidR="00F33349" w:rsidRDefault="00F33349" w:rsidP="00F3334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Are there any statues or plaques in your local community?  Who or what do they commemorate?  </w:t>
            </w:r>
            <w:r w:rsidR="00181866">
              <w:rPr>
                <w:rFonts w:ascii="Arial" w:hAnsi="Arial" w:cs="Arial"/>
                <w:bCs/>
              </w:rPr>
              <w:t>What does this tell us about what we value?  Have values changed</w:t>
            </w:r>
            <w:r w:rsidR="00EC0928">
              <w:rPr>
                <w:rFonts w:ascii="Arial" w:hAnsi="Arial" w:cs="Arial"/>
                <w:bCs/>
              </w:rPr>
              <w:t>, and how could this be reflected in public monuments?</w:t>
            </w:r>
          </w:p>
          <w:p w14:paraId="6D9DAA55" w14:textId="549C6934" w:rsidR="00EC0928" w:rsidRDefault="00EC0928" w:rsidP="00F33349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</w:p>
          <w:p w14:paraId="28433057" w14:textId="42CC19E3" w:rsidR="00F33349" w:rsidRPr="00F33349" w:rsidRDefault="00EC0928" w:rsidP="00032C88">
            <w:pPr>
              <w:pStyle w:val="ListParagraph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What would a peace </w:t>
            </w:r>
            <w:r w:rsidR="00032C88">
              <w:rPr>
                <w:rFonts w:ascii="Arial" w:hAnsi="Arial" w:cs="Arial"/>
                <w:bCs/>
              </w:rPr>
              <w:t xml:space="preserve">memorial look like?  Can you design one individually or as a class?  </w:t>
            </w:r>
          </w:p>
          <w:p w14:paraId="60AC8D06" w14:textId="1560A87B" w:rsidR="005406D2" w:rsidRPr="00AF0D2E" w:rsidRDefault="005406D2" w:rsidP="00AF0D2E">
            <w:pPr>
              <w:rPr>
                <w:rFonts w:ascii="Arial" w:hAnsi="Arial" w:cs="Arial"/>
                <w:b/>
              </w:rPr>
            </w:pPr>
          </w:p>
        </w:tc>
      </w:tr>
      <w:tr w:rsidR="00EE3B76" w:rsidRPr="00EE3B76" w14:paraId="67073DF1" w14:textId="77777777" w:rsidTr="00FF393D">
        <w:trPr>
          <w:trHeight w:val="841"/>
        </w:trPr>
        <w:tc>
          <w:tcPr>
            <w:tcW w:w="9016" w:type="dxa"/>
            <w:gridSpan w:val="2"/>
          </w:tcPr>
          <w:p w14:paraId="55F85AC6" w14:textId="77777777" w:rsidR="007417E1" w:rsidRDefault="009E64DA" w:rsidP="007417E1">
            <w:pPr>
              <w:rPr>
                <w:rFonts w:ascii="Arial" w:hAnsi="Arial" w:cs="Arial"/>
                <w:b/>
              </w:rPr>
            </w:pPr>
            <w:r w:rsidRPr="0038205B">
              <w:rPr>
                <w:rFonts w:ascii="Arial" w:hAnsi="Arial" w:cs="Arial"/>
                <w:b/>
              </w:rPr>
              <w:lastRenderedPageBreak/>
              <w:t>Further Info/Links:</w:t>
            </w:r>
            <w:r w:rsidR="00470A3F" w:rsidRPr="0038205B">
              <w:rPr>
                <w:rFonts w:ascii="Arial" w:hAnsi="Arial" w:cs="Arial"/>
                <w:b/>
              </w:rPr>
              <w:t xml:space="preserve"> </w:t>
            </w:r>
          </w:p>
          <w:p w14:paraId="2B69C20F" w14:textId="11159163" w:rsidR="00FC074C" w:rsidRPr="006F1397" w:rsidRDefault="00977955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>History of Wales Anti-apartheid movement:</w:t>
            </w:r>
            <w:r w:rsidR="00B9475A" w:rsidRPr="006F1397">
              <w:rPr>
                <w:rFonts w:ascii="Arial" w:hAnsi="Arial" w:cs="Arial"/>
              </w:rPr>
              <w:t xml:space="preserve"> </w:t>
            </w:r>
            <w:hyperlink r:id="rId17" w:history="1">
              <w:r w:rsidR="00FC074C" w:rsidRPr="006F1397">
                <w:rPr>
                  <w:rStyle w:val="Hyperlink"/>
                  <w:rFonts w:ascii="Arial" w:hAnsi="Arial" w:cs="Arial"/>
                </w:rPr>
                <w:t>http://bitly.ws/pmNn</w:t>
              </w:r>
            </w:hyperlink>
          </w:p>
          <w:p w14:paraId="03775012" w14:textId="1347727F" w:rsidR="006F1397" w:rsidRPr="006F1397" w:rsidRDefault="006F1397" w:rsidP="006453AD">
            <w:pPr>
              <w:rPr>
                <w:rFonts w:ascii="Arial" w:hAnsi="Arial" w:cs="Arial"/>
              </w:rPr>
            </w:pPr>
          </w:p>
          <w:p w14:paraId="37002F34" w14:textId="175E6D1B" w:rsidR="006F1397" w:rsidRPr="006F1397" w:rsidRDefault="006F1397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 xml:space="preserve">Wales Anti-Apartheid Movement – National Library of Wales: </w:t>
            </w:r>
            <w:hyperlink r:id="rId18" w:history="1">
              <w:r w:rsidRPr="006F1397">
                <w:rPr>
                  <w:rStyle w:val="Hyperlink"/>
                  <w:rFonts w:ascii="Arial" w:hAnsi="Arial" w:cs="Arial"/>
                </w:rPr>
                <w:t>https://archives.library.wales/index.php/wales-anti-apartheid-movement</w:t>
              </w:r>
            </w:hyperlink>
            <w:r w:rsidRPr="006F1397">
              <w:rPr>
                <w:rFonts w:ascii="Arial" w:hAnsi="Arial" w:cs="Arial"/>
              </w:rPr>
              <w:t xml:space="preserve"> </w:t>
            </w:r>
          </w:p>
          <w:p w14:paraId="66609FC9" w14:textId="77777777" w:rsidR="00E077DB" w:rsidRPr="006F1397" w:rsidRDefault="00E077DB" w:rsidP="006453AD">
            <w:pPr>
              <w:rPr>
                <w:rFonts w:ascii="Arial" w:hAnsi="Arial" w:cs="Arial"/>
              </w:rPr>
            </w:pPr>
          </w:p>
          <w:p w14:paraId="65AAF17E" w14:textId="50E15364" w:rsidR="00EE3B76" w:rsidRPr="006F1397" w:rsidRDefault="00CF2B4F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 xml:space="preserve">Tribute to Hanef Bhamjee: </w:t>
            </w:r>
            <w:hyperlink r:id="rId19" w:history="1">
              <w:r w:rsidRPr="006F1397">
                <w:rPr>
                  <w:rStyle w:val="Hyperlink"/>
                  <w:rFonts w:ascii="Arial" w:hAnsi="Arial" w:cs="Arial"/>
                </w:rPr>
                <w:t>https://www.bbc.co.uk/news/uk-wales-59925458</w:t>
              </w:r>
            </w:hyperlink>
            <w:r w:rsidRPr="006F1397">
              <w:rPr>
                <w:rFonts w:ascii="Arial" w:hAnsi="Arial" w:cs="Arial"/>
              </w:rPr>
              <w:t xml:space="preserve"> </w:t>
            </w:r>
          </w:p>
          <w:p w14:paraId="6F49166A" w14:textId="61EDE0B5" w:rsidR="00CF2B4F" w:rsidRPr="006F1397" w:rsidRDefault="00CF2B4F" w:rsidP="006453AD">
            <w:pPr>
              <w:rPr>
                <w:rFonts w:ascii="Arial" w:hAnsi="Arial" w:cs="Arial"/>
              </w:rPr>
            </w:pPr>
          </w:p>
          <w:p w14:paraId="7DD277DC" w14:textId="32DC949C" w:rsidR="00CF2B4F" w:rsidRPr="006F1397" w:rsidRDefault="00596D57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 xml:space="preserve">Video of Nelson Mandela at Cardiff Castle: </w:t>
            </w:r>
            <w:hyperlink r:id="rId20" w:history="1">
              <w:r w:rsidRPr="006F1397">
                <w:rPr>
                  <w:rStyle w:val="Hyperlink"/>
                  <w:rFonts w:ascii="Arial" w:hAnsi="Arial" w:cs="Arial"/>
                </w:rPr>
                <w:t>https://www.youtube.com/watch?v=IYBcIHTBDxs</w:t>
              </w:r>
            </w:hyperlink>
            <w:r w:rsidRPr="006F1397">
              <w:rPr>
                <w:rFonts w:ascii="Arial" w:hAnsi="Arial" w:cs="Arial"/>
              </w:rPr>
              <w:t xml:space="preserve"> </w:t>
            </w:r>
          </w:p>
          <w:p w14:paraId="533DE269" w14:textId="0823C9C3" w:rsidR="00596D57" w:rsidRPr="006F1397" w:rsidRDefault="00596D57" w:rsidP="006453AD">
            <w:pPr>
              <w:rPr>
                <w:rFonts w:ascii="Arial" w:hAnsi="Arial" w:cs="Arial"/>
              </w:rPr>
            </w:pPr>
          </w:p>
          <w:p w14:paraId="5FFFFBBB" w14:textId="78257774" w:rsidR="00596D57" w:rsidRPr="006F1397" w:rsidRDefault="00B81C66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 xml:space="preserve">WCIA blog on Bert Pearce: </w:t>
            </w:r>
            <w:hyperlink r:id="rId21" w:history="1">
              <w:r w:rsidRPr="006F1397">
                <w:rPr>
                  <w:rStyle w:val="Hyperlink"/>
                  <w:rFonts w:ascii="Arial" w:hAnsi="Arial" w:cs="Arial"/>
                </w:rPr>
                <w:t>https://wciavoices.wordpress.com/2017/11/03/temple-tales-3-the-whole-package-from-pembroke-dock-to-mandela-thanks/</w:t>
              </w:r>
            </w:hyperlink>
            <w:r w:rsidRPr="006F1397">
              <w:rPr>
                <w:rFonts w:ascii="Arial" w:hAnsi="Arial" w:cs="Arial"/>
              </w:rPr>
              <w:t xml:space="preserve"> </w:t>
            </w:r>
          </w:p>
          <w:p w14:paraId="50649BB2" w14:textId="3EB5CD90" w:rsidR="005A0DBF" w:rsidRPr="006F1397" w:rsidRDefault="005A0DBF" w:rsidP="006453AD">
            <w:pPr>
              <w:rPr>
                <w:rFonts w:ascii="Arial" w:hAnsi="Arial" w:cs="Arial"/>
              </w:rPr>
            </w:pPr>
          </w:p>
          <w:p w14:paraId="5F9BD53E" w14:textId="0EAF0C92" w:rsidR="005A0DBF" w:rsidRPr="006F1397" w:rsidRDefault="005A0DBF" w:rsidP="006453AD">
            <w:pPr>
              <w:rPr>
                <w:rFonts w:ascii="Arial" w:hAnsi="Arial" w:cs="Arial"/>
              </w:rPr>
            </w:pPr>
            <w:r w:rsidRPr="006F1397">
              <w:rPr>
                <w:rFonts w:ascii="Arial" w:hAnsi="Arial" w:cs="Arial"/>
              </w:rPr>
              <w:t xml:space="preserve">Hywel Francis – Obituary for Bert Pearce: </w:t>
            </w:r>
            <w:hyperlink r:id="rId22" w:history="1">
              <w:r w:rsidR="006F1397" w:rsidRPr="006F1397">
                <w:rPr>
                  <w:rStyle w:val="Hyperlink"/>
                  <w:rFonts w:ascii="Arial" w:hAnsi="Arial" w:cs="Arial"/>
                </w:rPr>
                <w:t>https://www.theguardian.com/news/2002/sep/16/guardianobituaries</w:t>
              </w:r>
            </w:hyperlink>
            <w:r w:rsidR="006F1397" w:rsidRPr="006F1397">
              <w:rPr>
                <w:rFonts w:ascii="Arial" w:hAnsi="Arial" w:cs="Arial"/>
              </w:rPr>
              <w:t xml:space="preserve"> </w:t>
            </w:r>
          </w:p>
          <w:p w14:paraId="6C81E5DF" w14:textId="3571FED7" w:rsidR="006F1397" w:rsidRDefault="006F1397" w:rsidP="006453AD">
            <w:pPr>
              <w:rPr>
                <w:rFonts w:ascii="Arial" w:hAnsi="Arial" w:cs="Arial"/>
              </w:rPr>
            </w:pPr>
          </w:p>
          <w:p w14:paraId="714A3DDE" w14:textId="41FAE1EA" w:rsidR="00BB7E40" w:rsidRDefault="004A695B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Peter Hain – Wikipedia: </w:t>
            </w:r>
            <w:hyperlink r:id="rId23" w:history="1">
              <w:r w:rsidR="006E662B" w:rsidRPr="000F248F">
                <w:rPr>
                  <w:rStyle w:val="Hyperlink"/>
                  <w:rFonts w:ascii="Arial" w:hAnsi="Arial" w:cs="Arial"/>
                </w:rPr>
                <w:t>http://bitly.ws/pmNT</w:t>
              </w:r>
            </w:hyperlink>
            <w:r w:rsidR="006E662B">
              <w:rPr>
                <w:rFonts w:ascii="Arial" w:hAnsi="Arial" w:cs="Arial"/>
              </w:rPr>
              <w:t xml:space="preserve"> </w:t>
            </w:r>
            <w:r w:rsidR="007F5038">
              <w:rPr>
                <w:rFonts w:ascii="Arial" w:hAnsi="Arial" w:cs="Arial"/>
              </w:rPr>
              <w:t xml:space="preserve">and BBC article on undercover police operations against him: </w:t>
            </w:r>
            <w:hyperlink r:id="rId24" w:history="1">
              <w:r w:rsidR="007F5038" w:rsidRPr="000F248F">
                <w:rPr>
                  <w:rStyle w:val="Hyperlink"/>
                  <w:rFonts w:ascii="Arial" w:hAnsi="Arial" w:cs="Arial"/>
                </w:rPr>
                <w:t>https://www.bbc.co.uk/news/uk-56948404</w:t>
              </w:r>
            </w:hyperlink>
            <w:r w:rsidR="007F5038">
              <w:rPr>
                <w:rFonts w:ascii="Arial" w:hAnsi="Arial" w:cs="Arial"/>
              </w:rPr>
              <w:t xml:space="preserve"> </w:t>
            </w:r>
          </w:p>
          <w:p w14:paraId="50B9B170" w14:textId="7ED8F0F2" w:rsidR="00C12A9D" w:rsidRDefault="00C12A9D" w:rsidP="006453AD">
            <w:pPr>
              <w:rPr>
                <w:rFonts w:ascii="Arial" w:hAnsi="Arial" w:cs="Arial"/>
              </w:rPr>
            </w:pPr>
          </w:p>
          <w:p w14:paraId="63A07D41" w14:textId="2C428817" w:rsidR="00C12A9D" w:rsidRDefault="00D23B9C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Betty Campbell – Hidden History : </w:t>
            </w:r>
            <w:hyperlink r:id="rId25" w:history="1">
              <w:r w:rsidR="00393183" w:rsidRPr="000F248F">
                <w:rPr>
                  <w:rStyle w:val="Hyperlink"/>
                  <w:rFonts w:ascii="Arial" w:hAnsi="Arial" w:cs="Arial"/>
                </w:rPr>
                <w:t>https://www.bbc.co.uk/programmes/profiles/1p7r3fkpsWTbQ9shCFh1QXc/betty-campbell</w:t>
              </w:r>
            </w:hyperlink>
            <w:r w:rsidR="00393183">
              <w:rPr>
                <w:rFonts w:ascii="Arial" w:hAnsi="Arial" w:cs="Arial"/>
              </w:rPr>
              <w:t xml:space="preserve"> </w:t>
            </w:r>
          </w:p>
          <w:p w14:paraId="0F6B933B" w14:textId="2CFBECBE" w:rsidR="00393183" w:rsidRDefault="00393183" w:rsidP="006453AD">
            <w:pPr>
              <w:rPr>
                <w:rFonts w:ascii="Arial" w:hAnsi="Arial" w:cs="Arial"/>
              </w:rPr>
            </w:pPr>
          </w:p>
          <w:p w14:paraId="57B5F23D" w14:textId="26D2827B" w:rsidR="00393183" w:rsidRDefault="00393183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Betty Campbell – video </w:t>
            </w:r>
            <w:r w:rsidR="00E86CD4">
              <w:rPr>
                <w:rFonts w:ascii="Arial" w:hAnsi="Arial" w:cs="Arial"/>
              </w:rPr>
              <w:t xml:space="preserve">narrated by Cerys Matthews: </w:t>
            </w:r>
            <w:hyperlink r:id="rId26" w:history="1">
              <w:r w:rsidR="002C44CB" w:rsidRPr="000F248F">
                <w:rPr>
                  <w:rStyle w:val="Hyperlink"/>
                  <w:rFonts w:ascii="Arial" w:hAnsi="Arial" w:cs="Arial"/>
                </w:rPr>
                <w:t>http://bitly.ws/pmPt</w:t>
              </w:r>
            </w:hyperlink>
            <w:r w:rsidR="002C44CB">
              <w:rPr>
                <w:rFonts w:ascii="Arial" w:hAnsi="Arial" w:cs="Arial"/>
              </w:rPr>
              <w:t xml:space="preserve"> </w:t>
            </w:r>
          </w:p>
          <w:p w14:paraId="74E46778" w14:textId="79626F09" w:rsidR="00AB2F0B" w:rsidRDefault="00AB2F0B" w:rsidP="006453AD">
            <w:pPr>
              <w:rPr>
                <w:rFonts w:ascii="Arial" w:hAnsi="Arial" w:cs="Arial"/>
              </w:rPr>
            </w:pPr>
          </w:p>
          <w:p w14:paraId="504AA3A1" w14:textId="4A07603C" w:rsidR="00AB2F0B" w:rsidRDefault="00B31329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Racism in the UK: </w:t>
            </w:r>
            <w:hyperlink r:id="rId27" w:history="1">
              <w:r w:rsidR="00255C19" w:rsidRPr="000F248F">
                <w:rPr>
                  <w:rStyle w:val="Hyperlink"/>
                  <w:rFonts w:ascii="Arial" w:hAnsi="Arial" w:cs="Arial"/>
                </w:rPr>
                <w:t>https://en.wikipedia.org/wiki/Racism_in_the_United_Kingdom</w:t>
              </w:r>
            </w:hyperlink>
            <w:r w:rsidR="00255C19">
              <w:rPr>
                <w:rFonts w:ascii="Arial" w:hAnsi="Arial" w:cs="Arial"/>
              </w:rPr>
              <w:t xml:space="preserve"> </w:t>
            </w:r>
          </w:p>
          <w:p w14:paraId="1803BE9B" w14:textId="62B40DDC" w:rsidR="00A658A4" w:rsidRDefault="00A658A4" w:rsidP="006453AD">
            <w:pPr>
              <w:rPr>
                <w:rFonts w:ascii="Arial" w:hAnsi="Arial" w:cs="Arial"/>
              </w:rPr>
            </w:pPr>
          </w:p>
          <w:p w14:paraId="30848AB0" w14:textId="7EB5E1AD" w:rsidR="00A658A4" w:rsidRDefault="00A658A4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Slavery in Wales: Past and present</w:t>
            </w:r>
            <w:r w:rsidR="00FF393D">
              <w:rPr>
                <w:rFonts w:ascii="Arial" w:hAnsi="Arial" w:cs="Arial"/>
              </w:rPr>
              <w:t xml:space="preserve"> (curriculum resource): </w:t>
            </w:r>
            <w:hyperlink r:id="rId28" w:history="1">
              <w:r w:rsidR="00FF393D" w:rsidRPr="000F248F">
                <w:rPr>
                  <w:rStyle w:val="Hyperlink"/>
                  <w:rFonts w:ascii="Arial" w:hAnsi="Arial" w:cs="Arial"/>
                </w:rPr>
                <w:t>https://hwb.gov.wales/repository/resource/5847e1f3-3964-4290-b2f3-f638d3b6932a</w:t>
              </w:r>
            </w:hyperlink>
            <w:r w:rsidR="00FF393D">
              <w:rPr>
                <w:rFonts w:ascii="Arial" w:hAnsi="Arial" w:cs="Arial"/>
              </w:rPr>
              <w:t xml:space="preserve"> </w:t>
            </w:r>
          </w:p>
          <w:p w14:paraId="0DD643F5" w14:textId="6FF9C094" w:rsidR="00515139" w:rsidRDefault="00515139" w:rsidP="006453AD">
            <w:pPr>
              <w:rPr>
                <w:rFonts w:ascii="Arial" w:hAnsi="Arial" w:cs="Arial"/>
              </w:rPr>
            </w:pPr>
          </w:p>
          <w:p w14:paraId="5B5DDEE8" w14:textId="1FB91D2C" w:rsidR="00515139" w:rsidRDefault="00515139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Black Lives Matter</w:t>
            </w:r>
            <w:r w:rsidR="0035739F">
              <w:rPr>
                <w:rFonts w:ascii="Arial" w:hAnsi="Arial" w:cs="Arial"/>
              </w:rPr>
              <w:t xml:space="preserve"> and what are its aims? </w:t>
            </w:r>
            <w:hyperlink r:id="rId29" w:history="1">
              <w:r w:rsidR="0035739F" w:rsidRPr="000F248F">
                <w:rPr>
                  <w:rStyle w:val="Hyperlink"/>
                  <w:rFonts w:ascii="Arial" w:hAnsi="Arial" w:cs="Arial"/>
                </w:rPr>
                <w:t>https://www.bbc.co.uk/news/explainers-53337780</w:t>
              </w:r>
            </w:hyperlink>
            <w:r w:rsidR="0035739F">
              <w:rPr>
                <w:rFonts w:ascii="Arial" w:hAnsi="Arial" w:cs="Arial"/>
              </w:rPr>
              <w:t xml:space="preserve"> </w:t>
            </w:r>
          </w:p>
          <w:p w14:paraId="102A758E" w14:textId="77777777" w:rsidR="00B9475A" w:rsidRDefault="00B9475A" w:rsidP="006453AD">
            <w:pPr>
              <w:rPr>
                <w:rFonts w:ascii="Arial" w:hAnsi="Arial" w:cs="Arial"/>
              </w:rPr>
            </w:pPr>
          </w:p>
          <w:p w14:paraId="75B6138F" w14:textId="77777777" w:rsidR="00FD1A80" w:rsidRDefault="00FD1A80" w:rsidP="006453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Researching and Sharing your Hidden History – a guide for Schools and Community Groups: </w:t>
            </w:r>
            <w:hyperlink r:id="rId30" w:history="1">
              <w:r w:rsidR="008D1142" w:rsidRPr="000F248F">
                <w:rPr>
                  <w:rStyle w:val="Hyperlink"/>
                  <w:rFonts w:ascii="Arial" w:hAnsi="Arial" w:cs="Arial"/>
                </w:rPr>
                <w:t>https://www.wcia.org.uk/wp-content/uploads/2018/10/Hidden-Histories-Guide-FINAL-ENG.2.pdf</w:t>
              </w:r>
            </w:hyperlink>
            <w:r w:rsidR="008D1142">
              <w:rPr>
                <w:rFonts w:ascii="Arial" w:hAnsi="Arial" w:cs="Arial"/>
              </w:rPr>
              <w:t xml:space="preserve"> </w:t>
            </w:r>
          </w:p>
          <w:p w14:paraId="311E0088" w14:textId="03191E8F" w:rsidR="008D1142" w:rsidRPr="0038205B" w:rsidRDefault="008D1142" w:rsidP="006453AD">
            <w:pPr>
              <w:rPr>
                <w:rFonts w:ascii="Arial" w:hAnsi="Arial" w:cs="Arial"/>
              </w:rPr>
            </w:pPr>
          </w:p>
        </w:tc>
      </w:tr>
      <w:tr w:rsidR="5FFBD330" w14:paraId="5DEB1691" w14:textId="77777777" w:rsidTr="5FFBD330">
        <w:trPr>
          <w:trHeight w:val="1296"/>
        </w:trPr>
        <w:tc>
          <w:tcPr>
            <w:tcW w:w="9016" w:type="dxa"/>
            <w:gridSpan w:val="2"/>
          </w:tcPr>
          <w:p w14:paraId="6E3DAE48" w14:textId="6C5C0E90" w:rsidR="5FFBD330" w:rsidRDefault="5FFBD330" w:rsidP="5FFBD330">
            <w:pPr>
              <w:rPr>
                <w:rFonts w:ascii="Arial" w:hAnsi="Arial" w:cs="Arial"/>
                <w:b/>
                <w:bCs/>
              </w:rPr>
            </w:pPr>
            <w:r w:rsidRPr="5FFBD330">
              <w:rPr>
                <w:rFonts w:ascii="Arial" w:hAnsi="Arial" w:cs="Arial"/>
                <w:b/>
                <w:bCs/>
              </w:rPr>
              <w:lastRenderedPageBreak/>
              <w:t>What can you do?</w:t>
            </w:r>
          </w:p>
          <w:p w14:paraId="3203DFFC" w14:textId="59B4A5C8" w:rsidR="00704BF2" w:rsidRDefault="00EB6993" w:rsidP="00EB69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EB6993">
              <w:rPr>
                <w:rFonts w:ascii="Arial" w:hAnsi="Arial" w:cs="Arial"/>
                <w:b/>
                <w:bCs/>
              </w:rPr>
              <w:t>Create an exhibition in your school or local community about some of the people you have learnt about.</w:t>
            </w:r>
          </w:p>
          <w:p w14:paraId="0248BE54" w14:textId="77777777" w:rsidR="00EB6993" w:rsidRDefault="00EB6993" w:rsidP="00EB6993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13F4E9CA" w14:textId="35B9B4A3" w:rsidR="00EB6993" w:rsidRDefault="00DB5268" w:rsidP="00EB69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Who are the ‘hidden histories’ in your local community – </w:t>
            </w:r>
            <w:r w:rsidR="005601A9">
              <w:rPr>
                <w:rFonts w:ascii="Arial" w:hAnsi="Arial" w:cs="Arial"/>
                <w:b/>
                <w:bCs/>
              </w:rPr>
              <w:t xml:space="preserve">e.g. </w:t>
            </w:r>
            <w:r>
              <w:rPr>
                <w:rFonts w:ascii="Arial" w:hAnsi="Arial" w:cs="Arial"/>
                <w:b/>
                <w:bCs/>
              </w:rPr>
              <w:t>people who have campaigned for equality</w:t>
            </w:r>
            <w:r w:rsidR="005601A9">
              <w:rPr>
                <w:rFonts w:ascii="Arial" w:hAnsi="Arial" w:cs="Arial"/>
                <w:b/>
                <w:bCs/>
              </w:rPr>
              <w:t xml:space="preserve">, justice, human rights and peace?  </w:t>
            </w:r>
          </w:p>
          <w:p w14:paraId="3053AB48" w14:textId="45EA8BD7" w:rsidR="00AF4B53" w:rsidRDefault="00D0638C" w:rsidP="00AF4B53">
            <w:pPr>
              <w:pStyle w:val="ListParagraph"/>
              <w:ind w:left="360"/>
              <w:rPr>
                <w:rFonts w:ascii="Arial" w:hAnsi="Arial" w:cs="Arial"/>
              </w:rPr>
            </w:pPr>
            <w:r w:rsidRPr="00D0638C">
              <w:rPr>
                <w:rFonts w:ascii="Arial" w:hAnsi="Arial" w:cs="Arial"/>
              </w:rPr>
              <w:t xml:space="preserve">Using the Hidden Histories Guide, </w:t>
            </w:r>
            <w:r>
              <w:rPr>
                <w:rFonts w:ascii="Arial" w:hAnsi="Arial" w:cs="Arial"/>
              </w:rPr>
              <w:t>research and share your hidden history.  If the person is still alive, you can interview them</w:t>
            </w:r>
            <w:r w:rsidR="006B28DB">
              <w:rPr>
                <w:rFonts w:ascii="Arial" w:hAnsi="Arial" w:cs="Arial"/>
              </w:rPr>
              <w:t xml:space="preserve"> and ask them if it’s ok to produce a video!</w:t>
            </w:r>
            <w:r w:rsidR="00BC33C5">
              <w:rPr>
                <w:rFonts w:ascii="Arial" w:hAnsi="Arial" w:cs="Arial"/>
              </w:rPr>
              <w:t xml:space="preserve">  What about campaigning to have a plaque or statue to that person in your local community?</w:t>
            </w:r>
          </w:p>
          <w:p w14:paraId="5020FF4D" w14:textId="77777777" w:rsidR="006B28DB" w:rsidRPr="00D0638C" w:rsidRDefault="006B28DB" w:rsidP="00AF4B5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8F75EB4" w14:textId="183BF885" w:rsidR="00AF4B53" w:rsidRDefault="006B28DB" w:rsidP="00EB69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Invite a speaker to your school to talk about </w:t>
            </w:r>
            <w:r w:rsidR="000B740B">
              <w:rPr>
                <w:rFonts w:ascii="Arial" w:hAnsi="Arial" w:cs="Arial"/>
                <w:b/>
                <w:bCs/>
              </w:rPr>
              <w:t xml:space="preserve">racism and what we can do to combat it.  (e.g. </w:t>
            </w:r>
            <w:hyperlink r:id="rId31" w:history="1">
              <w:r w:rsidR="000B740B" w:rsidRPr="0035281C">
                <w:rPr>
                  <w:rStyle w:val="Hyperlink"/>
                  <w:rFonts w:ascii="Arial" w:hAnsi="Arial" w:cs="Arial"/>
                  <w:b/>
                  <w:bCs/>
                </w:rPr>
                <w:t>Show Racism the Red Card)</w:t>
              </w:r>
            </w:hyperlink>
          </w:p>
          <w:p w14:paraId="6F0E7625" w14:textId="77777777" w:rsidR="00CB5EBF" w:rsidRDefault="00CB5EBF" w:rsidP="00CB5EBF">
            <w:pPr>
              <w:pStyle w:val="ListParagraph"/>
              <w:ind w:left="360"/>
              <w:rPr>
                <w:rFonts w:ascii="Arial" w:hAnsi="Arial" w:cs="Arial"/>
                <w:b/>
                <w:bCs/>
              </w:rPr>
            </w:pPr>
          </w:p>
          <w:p w14:paraId="56801E85" w14:textId="77777777" w:rsidR="000B740B" w:rsidRDefault="00397559" w:rsidP="00EB699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Plan and organise a campaign about an issue in your school / local community / nationally or internationally that you think is unfair.  </w:t>
            </w:r>
          </w:p>
          <w:p w14:paraId="6264D56C" w14:textId="77777777" w:rsidR="00397559" w:rsidRDefault="004333AF" w:rsidP="00397559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yourselves:</w:t>
            </w:r>
          </w:p>
          <w:p w14:paraId="5527D338" w14:textId="6B37C768" w:rsidR="004333AF" w:rsidRDefault="004333AF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we aiming to do?</w:t>
            </w:r>
          </w:p>
          <w:p w14:paraId="55E9D285" w14:textId="6E00521A" w:rsidR="0097028C" w:rsidRDefault="0097028C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our main messages?</w:t>
            </w:r>
          </w:p>
          <w:p w14:paraId="61BB584F" w14:textId="77777777" w:rsidR="004333AF" w:rsidRDefault="0097028C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 we want to influence?</w:t>
            </w:r>
          </w:p>
          <w:p w14:paraId="6D98C4EC" w14:textId="5131041D" w:rsidR="0097028C" w:rsidRDefault="0097028C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we do this? (Can you think of creative methods, for instance</w:t>
            </w:r>
            <w:r w:rsidR="001D1E54">
              <w:rPr>
                <w:rFonts w:ascii="Arial" w:hAnsi="Arial" w:cs="Arial"/>
              </w:rPr>
              <w:t>, and how you might gain publicity</w:t>
            </w:r>
            <w:r>
              <w:rPr>
                <w:rFonts w:ascii="Arial" w:hAnsi="Arial" w:cs="Arial"/>
              </w:rPr>
              <w:t>)</w:t>
            </w:r>
          </w:p>
          <w:p w14:paraId="7B04863F" w14:textId="4568E52B" w:rsidR="0097028C" w:rsidRDefault="0097028C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will we involve (learners, teachers, </w:t>
            </w:r>
            <w:r w:rsidR="001D1E54">
              <w:rPr>
                <w:rFonts w:ascii="Arial" w:hAnsi="Arial" w:cs="Arial"/>
              </w:rPr>
              <w:t>parents, others….)</w:t>
            </w:r>
          </w:p>
          <w:p w14:paraId="642C7D48" w14:textId="05D15548" w:rsidR="001D1E54" w:rsidRDefault="005E53D6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our timescales?</w:t>
            </w:r>
          </w:p>
          <w:p w14:paraId="4AC16646" w14:textId="02B67D25" w:rsidR="005E53D6" w:rsidRDefault="005E53D6" w:rsidP="004333A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we know we’ve been successful? </w:t>
            </w:r>
          </w:p>
          <w:p w14:paraId="5DEC17A8" w14:textId="72241724" w:rsidR="0097028C" w:rsidRPr="0097028C" w:rsidRDefault="0097028C" w:rsidP="0097028C">
            <w:pPr>
              <w:rPr>
                <w:rFonts w:ascii="Arial" w:hAnsi="Arial" w:cs="Arial"/>
              </w:rPr>
            </w:pPr>
          </w:p>
        </w:tc>
      </w:tr>
    </w:tbl>
    <w:p w14:paraId="06D8D738" w14:textId="408BCE4D" w:rsidR="00253F91" w:rsidRDefault="00253F91">
      <w:pPr>
        <w:rPr>
          <w:rFonts w:ascii="Gill Sans MT" w:hAnsi="Gill Sans MT"/>
          <w:sz w:val="24"/>
        </w:rPr>
      </w:pPr>
    </w:p>
    <w:sectPr w:rsidR="00253F91" w:rsidSect="005D40F3">
      <w:footerReference w:type="default" r:id="rId32"/>
      <w:headerReference w:type="first" r:id="rId33"/>
      <w:footerReference w:type="firs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844B" w14:textId="77777777" w:rsidR="0041517E" w:rsidRDefault="0041517E" w:rsidP="00D12602">
      <w:pPr>
        <w:spacing w:after="0" w:line="240" w:lineRule="auto"/>
      </w:pPr>
      <w:r>
        <w:separator/>
      </w:r>
    </w:p>
  </w:endnote>
  <w:endnote w:type="continuationSeparator" w:id="0">
    <w:p w14:paraId="09B3BB3F" w14:textId="77777777" w:rsidR="0041517E" w:rsidRDefault="0041517E" w:rsidP="00D12602">
      <w:pPr>
        <w:spacing w:after="0" w:line="240" w:lineRule="auto"/>
      </w:pPr>
      <w:r>
        <w:continuationSeparator/>
      </w:r>
    </w:p>
  </w:endnote>
  <w:endnote w:type="continuationNotice" w:id="1">
    <w:p w14:paraId="0E8E1543" w14:textId="77777777" w:rsidR="0041517E" w:rsidRDefault="004151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0C4EA" w14:textId="3E8273B7" w:rsidR="00337047" w:rsidRPr="00C074E9" w:rsidRDefault="00337047" w:rsidP="00337047">
    <w:pPr>
      <w:pStyle w:val="Footer"/>
      <w:rPr>
        <w:rFonts w:ascii="Arial" w:hAnsi="Arial" w:cs="Arial"/>
        <w:bCs/>
        <w:sz w:val="24"/>
        <w:szCs w:val="24"/>
      </w:rPr>
    </w:pPr>
    <w:r w:rsidRPr="00AF61B9">
      <w:rPr>
        <w:rStyle w:val="normaltextrun"/>
        <w:rFonts w:ascii="Arial" w:hAnsi="Arial" w:cs="Arial"/>
        <w:noProof/>
        <w:color w:val="000000" w:themeColor="text1"/>
        <w:sz w:val="28"/>
        <w:szCs w:val="28"/>
        <w:shd w:val="clear" w:color="auto" w:fill="FFFFFF"/>
        <w:lang w:eastAsia="en-GB"/>
      </w:rPr>
      <w:drawing>
        <wp:anchor distT="0" distB="0" distL="114300" distR="114300" simplePos="0" relativeHeight="251658241" behindDoc="0" locked="0" layoutInCell="1" allowOverlap="1" wp14:anchorId="6B8F2E48" wp14:editId="6EEF61DC">
          <wp:simplePos x="0" y="0"/>
          <wp:positionH relativeFrom="column">
            <wp:posOffset>5054600</wp:posOffset>
          </wp:positionH>
          <wp:positionV relativeFrom="page">
            <wp:posOffset>9829800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4E9">
      <w:rPr>
        <w:rFonts w:ascii="Arial" w:hAnsi="Arial" w:cs="Arial"/>
        <w:bCs/>
        <w:sz w:val="24"/>
        <w:szCs w:val="24"/>
      </w:rPr>
      <w:t xml:space="preserve">Non-violent Action: </w:t>
    </w:r>
    <w:r w:rsidR="0048630C" w:rsidRPr="00C074E9">
      <w:rPr>
        <w:rFonts w:ascii="Arial" w:hAnsi="Arial" w:cs="Arial"/>
        <w:bCs/>
        <w:sz w:val="24"/>
        <w:szCs w:val="24"/>
      </w:rPr>
      <w:t>A</w:t>
    </w:r>
    <w:r w:rsidRPr="00C074E9">
      <w:rPr>
        <w:rFonts w:ascii="Arial" w:hAnsi="Arial" w:cs="Arial"/>
        <w:bCs/>
        <w:sz w:val="24"/>
        <w:szCs w:val="24"/>
      </w:rPr>
      <w:t xml:space="preserve"> Force for Change</w:t>
    </w:r>
    <w:r w:rsidRPr="00C074E9">
      <w:rPr>
        <w:rFonts w:ascii="Arial" w:hAnsi="Arial" w:cs="Arial"/>
        <w:bCs/>
        <w:sz w:val="24"/>
        <w:szCs w:val="24"/>
      </w:rPr>
      <w:tab/>
    </w:r>
    <w:r>
      <w:rPr>
        <w:rFonts w:ascii="Arial" w:hAnsi="Arial" w:cs="Arial"/>
        <w:bCs/>
        <w:sz w:val="24"/>
        <w:szCs w:val="24"/>
      </w:rPr>
      <w:t xml:space="preserve">    </w:t>
    </w:r>
    <w:r w:rsidRPr="00C074E9">
      <w:rPr>
        <w:rFonts w:ascii="Arial" w:hAnsi="Arial" w:cs="Arial"/>
        <w:bCs/>
        <w:sz w:val="24"/>
        <w:szCs w:val="24"/>
      </w:rPr>
      <w:t>Welsh Case studies</w:t>
    </w:r>
    <w:r>
      <w:rPr>
        <w:rFonts w:ascii="Arial" w:hAnsi="Arial" w:cs="Arial"/>
        <w:bCs/>
        <w:sz w:val="24"/>
        <w:szCs w:val="24"/>
      </w:rPr>
      <w:t xml:space="preserve">          </w:t>
    </w:r>
  </w:p>
  <w:p w14:paraId="53ADD63D" w14:textId="77777777" w:rsidR="00337047" w:rsidRDefault="0033704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E7BB" w14:textId="2260C0C0" w:rsidR="00173DF2" w:rsidRPr="00C074E9" w:rsidRDefault="0007663C" w:rsidP="00317967">
    <w:pPr>
      <w:pStyle w:val="Footer"/>
      <w:rPr>
        <w:rFonts w:ascii="Arial" w:hAnsi="Arial" w:cs="Arial"/>
        <w:bCs/>
        <w:sz w:val="24"/>
        <w:szCs w:val="24"/>
      </w:rPr>
    </w:pPr>
    <w:r w:rsidRPr="00AF61B9">
      <w:rPr>
        <w:rStyle w:val="normaltextrun"/>
        <w:rFonts w:ascii="Arial" w:hAnsi="Arial" w:cs="Arial"/>
        <w:noProof/>
        <w:color w:val="000000" w:themeColor="text1"/>
        <w:sz w:val="28"/>
        <w:szCs w:val="28"/>
        <w:shd w:val="clear" w:color="auto" w:fill="FFFFFF"/>
        <w:lang w:eastAsia="en-GB"/>
      </w:rPr>
      <w:drawing>
        <wp:anchor distT="0" distB="0" distL="114300" distR="114300" simplePos="0" relativeHeight="251658240" behindDoc="0" locked="0" layoutInCell="1" allowOverlap="1" wp14:anchorId="00294617" wp14:editId="74546A2D">
          <wp:simplePos x="0" y="0"/>
          <wp:positionH relativeFrom="column">
            <wp:posOffset>5054600</wp:posOffset>
          </wp:positionH>
          <wp:positionV relativeFrom="page">
            <wp:posOffset>9829800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E31" w:rsidRPr="00C074E9">
      <w:rPr>
        <w:rFonts w:ascii="Arial" w:hAnsi="Arial" w:cs="Arial"/>
        <w:bCs/>
        <w:sz w:val="24"/>
        <w:szCs w:val="24"/>
      </w:rPr>
      <w:t xml:space="preserve">Non-violent Action: </w:t>
    </w:r>
    <w:r w:rsidR="0048630C" w:rsidRPr="00C074E9">
      <w:rPr>
        <w:rFonts w:ascii="Arial" w:hAnsi="Arial" w:cs="Arial"/>
        <w:bCs/>
        <w:sz w:val="24"/>
        <w:szCs w:val="24"/>
      </w:rPr>
      <w:t>A</w:t>
    </w:r>
    <w:r w:rsidR="00B54E31" w:rsidRPr="00C074E9">
      <w:rPr>
        <w:rFonts w:ascii="Arial" w:hAnsi="Arial" w:cs="Arial"/>
        <w:bCs/>
        <w:sz w:val="24"/>
        <w:szCs w:val="24"/>
      </w:rPr>
      <w:t xml:space="preserve"> Force for Change</w:t>
    </w:r>
    <w:r w:rsidR="00C074E9" w:rsidRPr="00C074E9">
      <w:rPr>
        <w:rFonts w:ascii="Arial" w:hAnsi="Arial" w:cs="Arial"/>
        <w:bCs/>
        <w:sz w:val="24"/>
        <w:szCs w:val="24"/>
      </w:rPr>
      <w:tab/>
    </w:r>
    <w:r w:rsidR="00317967">
      <w:rPr>
        <w:rFonts w:ascii="Arial" w:hAnsi="Arial" w:cs="Arial"/>
        <w:bCs/>
        <w:sz w:val="24"/>
        <w:szCs w:val="24"/>
      </w:rPr>
      <w:t xml:space="preserve">    </w:t>
    </w:r>
    <w:r w:rsidR="00C074E9" w:rsidRPr="00C074E9">
      <w:rPr>
        <w:rFonts w:ascii="Arial" w:hAnsi="Arial" w:cs="Arial"/>
        <w:bCs/>
        <w:sz w:val="24"/>
        <w:szCs w:val="24"/>
      </w:rPr>
      <w:t>Welsh Case studies</w:t>
    </w:r>
    <w:r>
      <w:rPr>
        <w:rFonts w:ascii="Arial" w:hAnsi="Arial" w:cs="Arial"/>
        <w:bCs/>
        <w:sz w:val="24"/>
        <w:szCs w:val="24"/>
      </w:rPr>
      <w:t xml:space="preserve">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A5DDF" w14:textId="77777777" w:rsidR="0041517E" w:rsidRDefault="0041517E" w:rsidP="00D12602">
      <w:pPr>
        <w:spacing w:after="0" w:line="240" w:lineRule="auto"/>
      </w:pPr>
      <w:r>
        <w:separator/>
      </w:r>
    </w:p>
  </w:footnote>
  <w:footnote w:type="continuationSeparator" w:id="0">
    <w:p w14:paraId="03567E4B" w14:textId="77777777" w:rsidR="0041517E" w:rsidRDefault="0041517E" w:rsidP="00D12602">
      <w:pPr>
        <w:spacing w:after="0" w:line="240" w:lineRule="auto"/>
      </w:pPr>
      <w:r>
        <w:continuationSeparator/>
      </w:r>
    </w:p>
  </w:footnote>
  <w:footnote w:type="continuationNotice" w:id="1">
    <w:p w14:paraId="7D3E5F4E" w14:textId="77777777" w:rsidR="0041517E" w:rsidRDefault="004151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E086" w14:textId="0AEAC29D" w:rsidR="00173DF2" w:rsidRPr="00D12602" w:rsidRDefault="00173DF2" w:rsidP="00173DF2">
    <w:pPr>
      <w:pStyle w:val="Header"/>
      <w:jc w:val="center"/>
      <w:rPr>
        <w:rFonts w:ascii="Gill Sans MT" w:hAnsi="Gill Sans MT"/>
      </w:rPr>
    </w:pPr>
    <w:r>
      <w:rPr>
        <w:rFonts w:ascii="Gill Sans MT" w:hAnsi="Gill Sans MT"/>
        <w:b/>
      </w:rPr>
      <w:br/>
    </w:r>
  </w:p>
  <w:p w14:paraId="246460BA" w14:textId="77777777" w:rsidR="00173DF2" w:rsidRDefault="00173D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73B"/>
    <w:multiLevelType w:val="hybridMultilevel"/>
    <w:tmpl w:val="09345B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52B8F"/>
    <w:multiLevelType w:val="hybridMultilevel"/>
    <w:tmpl w:val="81BA2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4B4D50"/>
    <w:multiLevelType w:val="hybridMultilevel"/>
    <w:tmpl w:val="772A19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71312E"/>
    <w:multiLevelType w:val="hybridMultilevel"/>
    <w:tmpl w:val="69429B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D35E4"/>
    <w:multiLevelType w:val="hybridMultilevel"/>
    <w:tmpl w:val="ECCABE0A"/>
    <w:lvl w:ilvl="0" w:tplc="97D8AE1C">
      <w:start w:val="4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B631D"/>
    <w:multiLevelType w:val="hybridMultilevel"/>
    <w:tmpl w:val="4F92E8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7459B8"/>
    <w:multiLevelType w:val="hybridMultilevel"/>
    <w:tmpl w:val="76DA10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957596F"/>
    <w:multiLevelType w:val="hybridMultilevel"/>
    <w:tmpl w:val="76EE1034"/>
    <w:lvl w:ilvl="0" w:tplc="06928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B0551"/>
    <w:multiLevelType w:val="hybridMultilevel"/>
    <w:tmpl w:val="55365458"/>
    <w:lvl w:ilvl="0" w:tplc="CA781C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76"/>
    <w:rsid w:val="000005E3"/>
    <w:rsid w:val="00013123"/>
    <w:rsid w:val="00014E43"/>
    <w:rsid w:val="00020229"/>
    <w:rsid w:val="0002339C"/>
    <w:rsid w:val="00032C88"/>
    <w:rsid w:val="00047F80"/>
    <w:rsid w:val="00063D64"/>
    <w:rsid w:val="000648D2"/>
    <w:rsid w:val="0007256C"/>
    <w:rsid w:val="0007663C"/>
    <w:rsid w:val="000903F1"/>
    <w:rsid w:val="00091B11"/>
    <w:rsid w:val="000B740B"/>
    <w:rsid w:val="000C0437"/>
    <w:rsid w:val="000C5C8F"/>
    <w:rsid w:val="000E3658"/>
    <w:rsid w:val="000F253D"/>
    <w:rsid w:val="000F37CD"/>
    <w:rsid w:val="00104A26"/>
    <w:rsid w:val="00140665"/>
    <w:rsid w:val="00151771"/>
    <w:rsid w:val="0015463A"/>
    <w:rsid w:val="0016145D"/>
    <w:rsid w:val="00173105"/>
    <w:rsid w:val="001735C5"/>
    <w:rsid w:val="00173DF2"/>
    <w:rsid w:val="00181866"/>
    <w:rsid w:val="00183FA1"/>
    <w:rsid w:val="001925DB"/>
    <w:rsid w:val="001957C4"/>
    <w:rsid w:val="001A43C3"/>
    <w:rsid w:val="001B0BF9"/>
    <w:rsid w:val="001C0E16"/>
    <w:rsid w:val="001C63D8"/>
    <w:rsid w:val="001D1E54"/>
    <w:rsid w:val="001D326C"/>
    <w:rsid w:val="001D5FC5"/>
    <w:rsid w:val="001E1F98"/>
    <w:rsid w:val="001E3F5F"/>
    <w:rsid w:val="001E5869"/>
    <w:rsid w:val="001F1288"/>
    <w:rsid w:val="001F42D7"/>
    <w:rsid w:val="001F7CBE"/>
    <w:rsid w:val="0020608F"/>
    <w:rsid w:val="00210D31"/>
    <w:rsid w:val="00223610"/>
    <w:rsid w:val="00224517"/>
    <w:rsid w:val="00230BE2"/>
    <w:rsid w:val="00232D49"/>
    <w:rsid w:val="00241950"/>
    <w:rsid w:val="002442D5"/>
    <w:rsid w:val="00253499"/>
    <w:rsid w:val="00253F91"/>
    <w:rsid w:val="00254D7F"/>
    <w:rsid w:val="00255C19"/>
    <w:rsid w:val="00272D42"/>
    <w:rsid w:val="0027352B"/>
    <w:rsid w:val="00292F13"/>
    <w:rsid w:val="00295202"/>
    <w:rsid w:val="002A0BCF"/>
    <w:rsid w:val="002A531B"/>
    <w:rsid w:val="002C389D"/>
    <w:rsid w:val="002C44CB"/>
    <w:rsid w:val="002C550D"/>
    <w:rsid w:val="002E1681"/>
    <w:rsid w:val="002E177D"/>
    <w:rsid w:val="002E6565"/>
    <w:rsid w:val="00310271"/>
    <w:rsid w:val="00317967"/>
    <w:rsid w:val="00317A99"/>
    <w:rsid w:val="0032735D"/>
    <w:rsid w:val="00327E0B"/>
    <w:rsid w:val="0033364C"/>
    <w:rsid w:val="00337047"/>
    <w:rsid w:val="00343AC5"/>
    <w:rsid w:val="0034667B"/>
    <w:rsid w:val="00351A68"/>
    <w:rsid w:val="0035281C"/>
    <w:rsid w:val="0035739F"/>
    <w:rsid w:val="00374380"/>
    <w:rsid w:val="003758E4"/>
    <w:rsid w:val="003778FB"/>
    <w:rsid w:val="0038205B"/>
    <w:rsid w:val="00393183"/>
    <w:rsid w:val="00394E4D"/>
    <w:rsid w:val="003952A0"/>
    <w:rsid w:val="00397559"/>
    <w:rsid w:val="003B3D61"/>
    <w:rsid w:val="003B54A4"/>
    <w:rsid w:val="003D2D8D"/>
    <w:rsid w:val="003D3AA2"/>
    <w:rsid w:val="003F0316"/>
    <w:rsid w:val="0041517E"/>
    <w:rsid w:val="00417389"/>
    <w:rsid w:val="004333AF"/>
    <w:rsid w:val="00443E1C"/>
    <w:rsid w:val="00456BDD"/>
    <w:rsid w:val="00457D71"/>
    <w:rsid w:val="00457E05"/>
    <w:rsid w:val="00470A3F"/>
    <w:rsid w:val="00471D62"/>
    <w:rsid w:val="0047404C"/>
    <w:rsid w:val="004742C1"/>
    <w:rsid w:val="0048630C"/>
    <w:rsid w:val="004A2FC4"/>
    <w:rsid w:val="004A433C"/>
    <w:rsid w:val="004A506A"/>
    <w:rsid w:val="004A695B"/>
    <w:rsid w:val="004C1211"/>
    <w:rsid w:val="004C157F"/>
    <w:rsid w:val="004C3373"/>
    <w:rsid w:val="004C3AA8"/>
    <w:rsid w:val="004C5E16"/>
    <w:rsid w:val="004C7D16"/>
    <w:rsid w:val="004E1657"/>
    <w:rsid w:val="004E3C6B"/>
    <w:rsid w:val="00504D2E"/>
    <w:rsid w:val="00515139"/>
    <w:rsid w:val="00516B8B"/>
    <w:rsid w:val="00536BB6"/>
    <w:rsid w:val="005406D2"/>
    <w:rsid w:val="00543ABF"/>
    <w:rsid w:val="00551DAC"/>
    <w:rsid w:val="005520FA"/>
    <w:rsid w:val="00556F0D"/>
    <w:rsid w:val="005601A9"/>
    <w:rsid w:val="005637C9"/>
    <w:rsid w:val="00564095"/>
    <w:rsid w:val="00587570"/>
    <w:rsid w:val="005918D3"/>
    <w:rsid w:val="00596D57"/>
    <w:rsid w:val="005A0DBF"/>
    <w:rsid w:val="005A7BC9"/>
    <w:rsid w:val="005B1739"/>
    <w:rsid w:val="005B1937"/>
    <w:rsid w:val="005C52A3"/>
    <w:rsid w:val="005C57FB"/>
    <w:rsid w:val="005C6637"/>
    <w:rsid w:val="005D40F3"/>
    <w:rsid w:val="005D4298"/>
    <w:rsid w:val="005E53D6"/>
    <w:rsid w:val="005F7151"/>
    <w:rsid w:val="006030A4"/>
    <w:rsid w:val="00614F0D"/>
    <w:rsid w:val="00622201"/>
    <w:rsid w:val="00630948"/>
    <w:rsid w:val="00635A88"/>
    <w:rsid w:val="00643D37"/>
    <w:rsid w:val="006453AD"/>
    <w:rsid w:val="00650DC7"/>
    <w:rsid w:val="0065213D"/>
    <w:rsid w:val="006612C6"/>
    <w:rsid w:val="00664423"/>
    <w:rsid w:val="006674B6"/>
    <w:rsid w:val="006770AE"/>
    <w:rsid w:val="00694356"/>
    <w:rsid w:val="006B28DB"/>
    <w:rsid w:val="006B5A77"/>
    <w:rsid w:val="006D0ADC"/>
    <w:rsid w:val="006D6E1D"/>
    <w:rsid w:val="006E662B"/>
    <w:rsid w:val="006F1397"/>
    <w:rsid w:val="006F3221"/>
    <w:rsid w:val="00701709"/>
    <w:rsid w:val="00704BDE"/>
    <w:rsid w:val="00704BF2"/>
    <w:rsid w:val="00706DC9"/>
    <w:rsid w:val="007222C8"/>
    <w:rsid w:val="00734B0D"/>
    <w:rsid w:val="00736688"/>
    <w:rsid w:val="007417E1"/>
    <w:rsid w:val="007429BE"/>
    <w:rsid w:val="00743976"/>
    <w:rsid w:val="00743BD0"/>
    <w:rsid w:val="00756DF2"/>
    <w:rsid w:val="00771343"/>
    <w:rsid w:val="00771754"/>
    <w:rsid w:val="00785417"/>
    <w:rsid w:val="00786048"/>
    <w:rsid w:val="00793BB3"/>
    <w:rsid w:val="007A136E"/>
    <w:rsid w:val="007A64D2"/>
    <w:rsid w:val="007B63A0"/>
    <w:rsid w:val="007C6082"/>
    <w:rsid w:val="007E0261"/>
    <w:rsid w:val="007E0CD9"/>
    <w:rsid w:val="007E2454"/>
    <w:rsid w:val="007E3C86"/>
    <w:rsid w:val="007F2824"/>
    <w:rsid w:val="007F5038"/>
    <w:rsid w:val="007F72E3"/>
    <w:rsid w:val="0081307A"/>
    <w:rsid w:val="00813BEF"/>
    <w:rsid w:val="008242AC"/>
    <w:rsid w:val="008267BE"/>
    <w:rsid w:val="00835728"/>
    <w:rsid w:val="00851265"/>
    <w:rsid w:val="0088755B"/>
    <w:rsid w:val="00891549"/>
    <w:rsid w:val="008B5F33"/>
    <w:rsid w:val="008B7B0A"/>
    <w:rsid w:val="008D1142"/>
    <w:rsid w:val="008E76A7"/>
    <w:rsid w:val="008F0E39"/>
    <w:rsid w:val="00905B1E"/>
    <w:rsid w:val="00906FA7"/>
    <w:rsid w:val="009119AF"/>
    <w:rsid w:val="00935FFF"/>
    <w:rsid w:val="0093627E"/>
    <w:rsid w:val="009467ED"/>
    <w:rsid w:val="00954ECF"/>
    <w:rsid w:val="009701A2"/>
    <w:rsid w:val="0097028C"/>
    <w:rsid w:val="00977955"/>
    <w:rsid w:val="00992BC1"/>
    <w:rsid w:val="00993E12"/>
    <w:rsid w:val="0099413F"/>
    <w:rsid w:val="00995F25"/>
    <w:rsid w:val="009D4383"/>
    <w:rsid w:val="009D4D6F"/>
    <w:rsid w:val="009D581F"/>
    <w:rsid w:val="009D69D1"/>
    <w:rsid w:val="009E2FAE"/>
    <w:rsid w:val="009E64DA"/>
    <w:rsid w:val="00A06B15"/>
    <w:rsid w:val="00A20F99"/>
    <w:rsid w:val="00A2607E"/>
    <w:rsid w:val="00A31D29"/>
    <w:rsid w:val="00A43617"/>
    <w:rsid w:val="00A465AE"/>
    <w:rsid w:val="00A56386"/>
    <w:rsid w:val="00A658A4"/>
    <w:rsid w:val="00A712C5"/>
    <w:rsid w:val="00A71340"/>
    <w:rsid w:val="00A71ED9"/>
    <w:rsid w:val="00A76B66"/>
    <w:rsid w:val="00A80027"/>
    <w:rsid w:val="00A81ED5"/>
    <w:rsid w:val="00AB2F0B"/>
    <w:rsid w:val="00AB7577"/>
    <w:rsid w:val="00AB7A0B"/>
    <w:rsid w:val="00AC0FD4"/>
    <w:rsid w:val="00AD729C"/>
    <w:rsid w:val="00AE136A"/>
    <w:rsid w:val="00AE146F"/>
    <w:rsid w:val="00AE2090"/>
    <w:rsid w:val="00AE4218"/>
    <w:rsid w:val="00AE69D4"/>
    <w:rsid w:val="00AF0D2E"/>
    <w:rsid w:val="00AF296E"/>
    <w:rsid w:val="00AF35C3"/>
    <w:rsid w:val="00AF411F"/>
    <w:rsid w:val="00AF4B53"/>
    <w:rsid w:val="00B05903"/>
    <w:rsid w:val="00B10D3F"/>
    <w:rsid w:val="00B16BBB"/>
    <w:rsid w:val="00B20C26"/>
    <w:rsid w:val="00B30EC4"/>
    <w:rsid w:val="00B31329"/>
    <w:rsid w:val="00B35A22"/>
    <w:rsid w:val="00B43D1B"/>
    <w:rsid w:val="00B46D34"/>
    <w:rsid w:val="00B47073"/>
    <w:rsid w:val="00B54DED"/>
    <w:rsid w:val="00B54E31"/>
    <w:rsid w:val="00B65659"/>
    <w:rsid w:val="00B65F1A"/>
    <w:rsid w:val="00B750C5"/>
    <w:rsid w:val="00B81C66"/>
    <w:rsid w:val="00B82676"/>
    <w:rsid w:val="00B92A07"/>
    <w:rsid w:val="00B9475A"/>
    <w:rsid w:val="00BA2B15"/>
    <w:rsid w:val="00BB1C0D"/>
    <w:rsid w:val="00BB20D7"/>
    <w:rsid w:val="00BB7E40"/>
    <w:rsid w:val="00BC33C5"/>
    <w:rsid w:val="00BC6F6B"/>
    <w:rsid w:val="00BE12E6"/>
    <w:rsid w:val="00C0061B"/>
    <w:rsid w:val="00C074E9"/>
    <w:rsid w:val="00C12A9D"/>
    <w:rsid w:val="00C1732C"/>
    <w:rsid w:val="00C2634C"/>
    <w:rsid w:val="00C31D29"/>
    <w:rsid w:val="00C40810"/>
    <w:rsid w:val="00C4142B"/>
    <w:rsid w:val="00C50417"/>
    <w:rsid w:val="00C60B6A"/>
    <w:rsid w:val="00C6380C"/>
    <w:rsid w:val="00C75896"/>
    <w:rsid w:val="00C76A11"/>
    <w:rsid w:val="00C8311B"/>
    <w:rsid w:val="00C845CA"/>
    <w:rsid w:val="00C92900"/>
    <w:rsid w:val="00C9491E"/>
    <w:rsid w:val="00CB1198"/>
    <w:rsid w:val="00CB57FA"/>
    <w:rsid w:val="00CB5EBF"/>
    <w:rsid w:val="00CC191D"/>
    <w:rsid w:val="00CC5948"/>
    <w:rsid w:val="00CE3BD7"/>
    <w:rsid w:val="00CE51A4"/>
    <w:rsid w:val="00CF2B4F"/>
    <w:rsid w:val="00D0638C"/>
    <w:rsid w:val="00D12602"/>
    <w:rsid w:val="00D23B9C"/>
    <w:rsid w:val="00D356C6"/>
    <w:rsid w:val="00D4753C"/>
    <w:rsid w:val="00D52694"/>
    <w:rsid w:val="00D5572A"/>
    <w:rsid w:val="00D647BE"/>
    <w:rsid w:val="00D67BC6"/>
    <w:rsid w:val="00D70028"/>
    <w:rsid w:val="00D869D9"/>
    <w:rsid w:val="00DA1EA5"/>
    <w:rsid w:val="00DA7992"/>
    <w:rsid w:val="00DB3464"/>
    <w:rsid w:val="00DB5268"/>
    <w:rsid w:val="00DC4FE1"/>
    <w:rsid w:val="00DC7CBC"/>
    <w:rsid w:val="00DD1041"/>
    <w:rsid w:val="00DD1A05"/>
    <w:rsid w:val="00DD27FC"/>
    <w:rsid w:val="00DE3681"/>
    <w:rsid w:val="00E042E1"/>
    <w:rsid w:val="00E06199"/>
    <w:rsid w:val="00E077DB"/>
    <w:rsid w:val="00E07924"/>
    <w:rsid w:val="00E11009"/>
    <w:rsid w:val="00E254A7"/>
    <w:rsid w:val="00E26716"/>
    <w:rsid w:val="00E279E4"/>
    <w:rsid w:val="00E33A66"/>
    <w:rsid w:val="00E452BD"/>
    <w:rsid w:val="00E63DB8"/>
    <w:rsid w:val="00E81F75"/>
    <w:rsid w:val="00E86CD4"/>
    <w:rsid w:val="00E86D85"/>
    <w:rsid w:val="00EB437D"/>
    <w:rsid w:val="00EB6993"/>
    <w:rsid w:val="00EC0928"/>
    <w:rsid w:val="00EC136D"/>
    <w:rsid w:val="00EC369C"/>
    <w:rsid w:val="00EC4179"/>
    <w:rsid w:val="00EC43F6"/>
    <w:rsid w:val="00ED4BAB"/>
    <w:rsid w:val="00EE3B76"/>
    <w:rsid w:val="00EE51F6"/>
    <w:rsid w:val="00F02058"/>
    <w:rsid w:val="00F029D4"/>
    <w:rsid w:val="00F078C7"/>
    <w:rsid w:val="00F128B4"/>
    <w:rsid w:val="00F278E8"/>
    <w:rsid w:val="00F3331D"/>
    <w:rsid w:val="00F33349"/>
    <w:rsid w:val="00F37B81"/>
    <w:rsid w:val="00F40F61"/>
    <w:rsid w:val="00F45763"/>
    <w:rsid w:val="00F67F2F"/>
    <w:rsid w:val="00F74618"/>
    <w:rsid w:val="00F806D6"/>
    <w:rsid w:val="00FB49E2"/>
    <w:rsid w:val="00FC074C"/>
    <w:rsid w:val="00FD1A80"/>
    <w:rsid w:val="00FD52F0"/>
    <w:rsid w:val="00FF393D"/>
    <w:rsid w:val="1E149B24"/>
    <w:rsid w:val="2436C65D"/>
    <w:rsid w:val="5FFBD330"/>
    <w:rsid w:val="69FE8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BE882"/>
  <w15:docId w15:val="{C99DA0B5-ED02-4E82-BDFB-BD0E36E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02"/>
  </w:style>
  <w:style w:type="paragraph" w:styleId="Footer">
    <w:name w:val="footer"/>
    <w:basedOn w:val="Normal"/>
    <w:link w:val="FooterChar"/>
    <w:uiPriority w:val="99"/>
    <w:unhideWhenUsed/>
    <w:rsid w:val="00D12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02"/>
  </w:style>
  <w:style w:type="character" w:styleId="Hyperlink">
    <w:name w:val="Hyperlink"/>
    <w:basedOn w:val="DefaultParagraphFont"/>
    <w:uiPriority w:val="99"/>
    <w:unhideWhenUsed/>
    <w:rsid w:val="00173D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4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BA2B15"/>
    <w:rPr>
      <w:i/>
      <w:iCs/>
    </w:rPr>
  </w:style>
  <w:style w:type="character" w:customStyle="1" w:styleId="normaltextrun">
    <w:name w:val="normaltextrun"/>
    <w:basedOn w:val="DefaultParagraphFont"/>
    <w:rsid w:val="0007663C"/>
  </w:style>
  <w:style w:type="paragraph" w:styleId="ListParagraph">
    <w:name w:val="List Paragraph"/>
    <w:basedOn w:val="Normal"/>
    <w:uiPriority w:val="34"/>
    <w:qFormat/>
    <w:rsid w:val="007E0C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A0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youtube.com/watch?v=IYBcIHTBDxs" TargetMode="External"/><Relationship Id="rId21" Type="http://schemas.openxmlformats.org/officeDocument/2006/relationships/hyperlink" Target="https://wciavoices.wordpress.com/2017/11/03/temple-tales-3-the-whole-package-from-pembroke-dock-to-mandela-thanks/" TargetMode="External"/><Relationship Id="rId22" Type="http://schemas.openxmlformats.org/officeDocument/2006/relationships/hyperlink" Target="https://www.theguardian.com/news/2002/sep/16/guardianobituaries" TargetMode="External"/><Relationship Id="rId23" Type="http://schemas.openxmlformats.org/officeDocument/2006/relationships/hyperlink" Target="http://bitly.ws/pmNT" TargetMode="External"/><Relationship Id="rId24" Type="http://schemas.openxmlformats.org/officeDocument/2006/relationships/hyperlink" Target="https://www.bbc.co.uk/news/uk-56948404" TargetMode="External"/><Relationship Id="rId25" Type="http://schemas.openxmlformats.org/officeDocument/2006/relationships/hyperlink" Target="https://www.bbc.co.uk/programmes/profiles/1p7r3fkpsWTbQ9shCFh1QXc/betty-campbell" TargetMode="External"/><Relationship Id="rId26" Type="http://schemas.openxmlformats.org/officeDocument/2006/relationships/hyperlink" Target="http://bitly.ws/pmPt" TargetMode="External"/><Relationship Id="rId27" Type="http://schemas.openxmlformats.org/officeDocument/2006/relationships/hyperlink" Target="https://en.wikipedia.org/wiki/Racism_in_the_United_Kingdom" TargetMode="External"/><Relationship Id="rId28" Type="http://schemas.openxmlformats.org/officeDocument/2006/relationships/hyperlink" Target="https://hwb.gov.wales/repository/resource/5847e1f3-3964-4290-b2f3-f638d3b6932a" TargetMode="External"/><Relationship Id="rId29" Type="http://schemas.openxmlformats.org/officeDocument/2006/relationships/hyperlink" Target="https://www.bbc.co.uk/news/explainers-53337780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wcia.org.uk/wp-content/uploads/2018/10/Hidden-Histories-Guide-FINAL-ENG.2.pdf" TargetMode="External"/><Relationship Id="rId31" Type="http://schemas.openxmlformats.org/officeDocument/2006/relationships/hyperlink" Target="https://www.theredcard.org/wales" TargetMode="External"/><Relationship Id="rId32" Type="http://schemas.openxmlformats.org/officeDocument/2006/relationships/footer" Target="footer1.xml"/><Relationship Id="rId9" Type="http://schemas.openxmlformats.org/officeDocument/2006/relationships/image" Target="media/image2.jpeg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header" Target="header1.xml"/><Relationship Id="rId34" Type="http://schemas.openxmlformats.org/officeDocument/2006/relationships/footer" Target="footer2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www.bing.com/search?q=George+Floyd&amp;form=ANNH01&amp;refig=e28cefb010b94fe99556ba1b124ad36a" TargetMode="External"/><Relationship Id="rId11" Type="http://schemas.openxmlformats.org/officeDocument/2006/relationships/hyperlink" Target="https://en.wikipedia.org/wiki/Murder_of_Stephen_Lawrence" TargetMode="External"/><Relationship Id="rId12" Type="http://schemas.openxmlformats.org/officeDocument/2006/relationships/hyperlink" Target="https://en.wikipedia.org/wiki/Windrush_scandal" TargetMode="External"/><Relationship Id="rId13" Type="http://schemas.openxmlformats.org/officeDocument/2006/relationships/hyperlink" Target="https://www.citizensadvice.org.uk/law-and-courts/discrimination/about-discrimination/equality-act-2010-discrimination-and-your-rights/" TargetMode="External"/><Relationship Id="rId14" Type="http://schemas.openxmlformats.org/officeDocument/2006/relationships/hyperlink" Target="https://gov.wales/sites/default/files/consultations/2021-04/race-equality-action-plan-an-anti-racist-wales-summary.pdf" TargetMode="External"/><Relationship Id="rId15" Type="http://schemas.openxmlformats.org/officeDocument/2006/relationships/hyperlink" Target="https://www.bbc.co.uk/news/explainers-53337780" TargetMode="External"/><Relationship Id="rId16" Type="http://schemas.openxmlformats.org/officeDocument/2006/relationships/hyperlink" Target="https://www.bbc.co.uk/news/uk-wales-58721710" TargetMode="External"/><Relationship Id="rId17" Type="http://schemas.openxmlformats.org/officeDocument/2006/relationships/hyperlink" Target="http://bitly.ws/pmNn" TargetMode="External"/><Relationship Id="rId18" Type="http://schemas.openxmlformats.org/officeDocument/2006/relationships/hyperlink" Target="https://archives.library.wales/index.php/wales-anti-apartheid-movement" TargetMode="External"/><Relationship Id="rId19" Type="http://schemas.openxmlformats.org/officeDocument/2006/relationships/hyperlink" Target="https://www.bbc.co.uk/news/uk-wales-599254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2BF30-3605-2144-9475-C370117B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2085</Words>
  <Characters>11885</Characters>
  <Application>Microsoft Macintosh Word</Application>
  <DocSecurity>0</DocSecurity>
  <Lines>99</Lines>
  <Paragraphs>27</Paragraphs>
  <ScaleCrop>false</ScaleCrop>
  <Company>Hewlett-Packard Company</Company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cp:lastModifiedBy>Microsoft Office User</cp:lastModifiedBy>
  <cp:revision>3</cp:revision>
  <dcterms:created xsi:type="dcterms:W3CDTF">2022-04-08T09:08:00Z</dcterms:created>
  <dcterms:modified xsi:type="dcterms:W3CDTF">2022-04-08T11:30:00Z</dcterms:modified>
</cp:coreProperties>
</file>