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29594B" w14:textId="77777777" w:rsidR="00B2028B" w:rsidRDefault="00BB340F">
      <w:pPr>
        <w:spacing w:after="0" w:line="240" w:lineRule="auto"/>
        <w:jc w:val="center"/>
        <w:rPr>
          <w:rFonts w:ascii="Arial" w:eastAsia="Arial" w:hAnsi="Arial" w:cs="Arial"/>
          <w:b/>
          <w:sz w:val="28"/>
          <w:szCs w:val="28"/>
        </w:rPr>
      </w:pPr>
      <w:r>
        <w:rPr>
          <w:rFonts w:ascii="Arial" w:eastAsia="Arial" w:hAnsi="Arial" w:cs="Arial"/>
          <w:b/>
          <w:sz w:val="28"/>
          <w:szCs w:val="28"/>
        </w:rPr>
        <w:t>What Are We Teaching Children About Power?</w:t>
      </w:r>
    </w:p>
    <w:p w14:paraId="025355D6" w14:textId="77777777" w:rsidR="00B2028B" w:rsidRDefault="00BB340F">
      <w:pPr>
        <w:spacing w:after="0" w:line="240" w:lineRule="auto"/>
        <w:jc w:val="center"/>
        <w:rPr>
          <w:rFonts w:ascii="Arial" w:eastAsia="Arial" w:hAnsi="Arial" w:cs="Arial"/>
          <w:b/>
        </w:rPr>
      </w:pPr>
      <w:r>
        <w:rPr>
          <w:rFonts w:ascii="Arial" w:eastAsia="Arial" w:hAnsi="Arial" w:cs="Arial"/>
          <w:b/>
        </w:rPr>
        <w:t xml:space="preserve">This piece offers some background information on the </w:t>
      </w:r>
    </w:p>
    <w:p w14:paraId="5210A013" w14:textId="77777777" w:rsidR="00B2028B" w:rsidRDefault="00BB340F">
      <w:pPr>
        <w:spacing w:after="0" w:line="240" w:lineRule="auto"/>
        <w:jc w:val="center"/>
        <w:rPr>
          <w:rFonts w:ascii="Arial" w:eastAsia="Arial" w:hAnsi="Arial" w:cs="Arial"/>
          <w:b/>
        </w:rPr>
      </w:pPr>
      <w:r>
        <w:rPr>
          <w:rFonts w:ascii="Arial" w:eastAsia="Arial" w:hAnsi="Arial" w:cs="Arial"/>
          <w:b/>
        </w:rPr>
        <w:t>Power Series of Lesson Plans for Nonviolent Action: A Force for Change</w:t>
      </w:r>
    </w:p>
    <w:p w14:paraId="62D9CE9F" w14:textId="77777777" w:rsidR="00B2028B" w:rsidRDefault="00BB340F">
      <w:pPr>
        <w:spacing w:after="0" w:line="240" w:lineRule="auto"/>
        <w:jc w:val="center"/>
        <w:rPr>
          <w:rFonts w:ascii="Arial" w:eastAsia="Arial" w:hAnsi="Arial" w:cs="Arial"/>
          <w:b/>
        </w:rPr>
      </w:pPr>
      <w:r>
        <w:rPr>
          <w:rFonts w:ascii="Arial" w:eastAsia="Arial" w:hAnsi="Arial" w:cs="Arial"/>
          <w:b/>
        </w:rPr>
        <w:t>By Lucy Holbrook</w:t>
      </w:r>
    </w:p>
    <w:p w14:paraId="58D892CF" w14:textId="77777777" w:rsidR="00B2028B" w:rsidRDefault="00BB340F">
      <w:pPr>
        <w:spacing w:after="0" w:line="240" w:lineRule="auto"/>
        <w:jc w:val="center"/>
        <w:rPr>
          <w:rFonts w:ascii="Arial" w:eastAsia="Arial" w:hAnsi="Arial" w:cs="Arial"/>
          <w:b/>
        </w:rPr>
      </w:pPr>
      <w:r>
        <w:rPr>
          <w:rFonts w:ascii="Arial" w:eastAsia="Arial" w:hAnsi="Arial" w:cs="Arial"/>
          <w:b/>
          <w:noProof/>
          <w:lang w:val="en-US"/>
        </w:rPr>
        <w:drawing>
          <wp:inline distT="0" distB="0" distL="0" distR="0" wp14:anchorId="53DC68C9" wp14:editId="49ACBC36">
            <wp:extent cx="1070975" cy="305121"/>
            <wp:effectExtent l="0" t="0" r="0" b="0"/>
            <wp:docPr id="15" name="image3.png" descr="A picture containing clock&#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picture containing clock&#10;&#10;Description automatically generated"/>
                    <pic:cNvPicPr preferRelativeResize="0"/>
                  </pic:nvPicPr>
                  <pic:blipFill>
                    <a:blip r:embed="rId9"/>
                    <a:srcRect/>
                    <a:stretch>
                      <a:fillRect/>
                    </a:stretch>
                  </pic:blipFill>
                  <pic:spPr>
                    <a:xfrm>
                      <a:off x="0" y="0"/>
                      <a:ext cx="1070975" cy="305121"/>
                    </a:xfrm>
                    <a:prstGeom prst="rect">
                      <a:avLst/>
                    </a:prstGeom>
                    <a:ln/>
                  </pic:spPr>
                </pic:pic>
              </a:graphicData>
            </a:graphic>
          </wp:inline>
        </w:drawing>
      </w:r>
    </w:p>
    <w:p w14:paraId="0785025E" w14:textId="77777777" w:rsidR="00B2028B" w:rsidRDefault="00B2028B">
      <w:pPr>
        <w:spacing w:after="0" w:line="240" w:lineRule="auto"/>
        <w:rPr>
          <w:rFonts w:ascii="Arial" w:eastAsia="Arial" w:hAnsi="Arial" w:cs="Arial"/>
          <w:b/>
        </w:rPr>
      </w:pPr>
    </w:p>
    <w:p w14:paraId="14B88A98" w14:textId="77777777" w:rsidR="00B2028B" w:rsidRDefault="00BB340F">
      <w:pPr>
        <w:spacing w:after="0" w:line="240" w:lineRule="auto"/>
        <w:rPr>
          <w:rFonts w:ascii="Arial" w:eastAsia="Arial" w:hAnsi="Arial" w:cs="Arial"/>
          <w:b/>
        </w:rPr>
      </w:pPr>
      <w:r>
        <w:rPr>
          <w:rFonts w:ascii="Arial" w:eastAsia="Arial" w:hAnsi="Arial" w:cs="Arial"/>
          <w:b/>
        </w:rPr>
        <w:t>Introduction:</w:t>
      </w:r>
    </w:p>
    <w:p w14:paraId="06A9B6C6" w14:textId="77777777" w:rsidR="00B2028B" w:rsidRDefault="00BB340F">
      <w:pPr>
        <w:spacing w:after="0" w:line="240" w:lineRule="auto"/>
        <w:rPr>
          <w:rFonts w:ascii="Arial" w:eastAsia="Arial" w:hAnsi="Arial" w:cs="Arial"/>
        </w:rPr>
      </w:pPr>
      <w:r>
        <w:rPr>
          <w:rFonts w:ascii="Arial" w:eastAsia="Arial" w:hAnsi="Arial" w:cs="Arial"/>
        </w:rPr>
        <w:t>My interest in what we are teaching children about power was first stimulated by the BBC programme No More Boys and Girls – Can Our Schools Go Gender Free? (first screened in 2017).    At that point my own awareness of the issue of gender inequality was pr</w:t>
      </w:r>
      <w:r>
        <w:rPr>
          <w:rFonts w:ascii="Arial" w:eastAsia="Arial" w:hAnsi="Arial" w:cs="Arial"/>
        </w:rPr>
        <w:t xml:space="preserve">esent through personal experience as well from supporting women with complex needs for 10 years in a previous work life.  However, it was not until watching that programme that I really registered the massive role that education can play in bringing about </w:t>
      </w:r>
      <w:r>
        <w:rPr>
          <w:rFonts w:ascii="Arial" w:eastAsia="Arial" w:hAnsi="Arial" w:cs="Arial"/>
        </w:rPr>
        <w:t>greater gender equality in society.  The programme motivated me to get more active and I spent a couple of years pulling together a conference on Gender Equality through Education which came into being in November 2019 thanks to the support of the Philip B</w:t>
      </w:r>
      <w:r>
        <w:rPr>
          <w:rFonts w:ascii="Arial" w:eastAsia="Arial" w:hAnsi="Arial" w:cs="Arial"/>
        </w:rPr>
        <w:t xml:space="preserve">arker Centre for Creative Learning and Warrington Campus of Chester University. </w:t>
      </w:r>
    </w:p>
    <w:p w14:paraId="37D57D55" w14:textId="77777777" w:rsidR="00B2028B" w:rsidRDefault="00B2028B">
      <w:pPr>
        <w:spacing w:after="0" w:line="240" w:lineRule="auto"/>
        <w:rPr>
          <w:rFonts w:ascii="Arial" w:eastAsia="Arial" w:hAnsi="Arial" w:cs="Arial"/>
        </w:rPr>
      </w:pPr>
    </w:p>
    <w:p w14:paraId="1435F096" w14:textId="77777777" w:rsidR="00B2028B" w:rsidRDefault="00BB340F">
      <w:pPr>
        <w:spacing w:after="0" w:line="240" w:lineRule="auto"/>
        <w:rPr>
          <w:rFonts w:ascii="Arial" w:eastAsia="Arial" w:hAnsi="Arial" w:cs="Arial"/>
        </w:rPr>
      </w:pPr>
      <w:r>
        <w:rPr>
          <w:rFonts w:ascii="Arial" w:eastAsia="Arial" w:hAnsi="Arial" w:cs="Arial"/>
        </w:rPr>
        <w:t>Doing this opened my eyes as to the extent of impacts of gender inequality on men, as well as women, albeit in different ways and I now see gender equality is first and forem</w:t>
      </w:r>
      <w:r>
        <w:rPr>
          <w:rFonts w:ascii="Arial" w:eastAsia="Arial" w:hAnsi="Arial" w:cs="Arial"/>
        </w:rPr>
        <w:t>ost a human issue.</w:t>
      </w:r>
    </w:p>
    <w:p w14:paraId="745B61A3" w14:textId="77777777" w:rsidR="00B2028B" w:rsidRDefault="00BB340F">
      <w:pPr>
        <w:spacing w:after="0" w:line="240" w:lineRule="auto"/>
        <w:rPr>
          <w:rFonts w:ascii="Arial" w:eastAsia="Arial" w:hAnsi="Arial" w:cs="Arial"/>
        </w:rPr>
      </w:pPr>
      <w:r>
        <w:rPr>
          <w:rFonts w:ascii="Arial" w:eastAsia="Arial" w:hAnsi="Arial" w:cs="Arial"/>
        </w:rPr>
        <w:t xml:space="preserve">(The posters below highlight some of the main impacts of gender inequality on men and children as well as the better </w:t>
      </w:r>
      <w:proofErr w:type="gramStart"/>
      <w:r>
        <w:rPr>
          <w:rFonts w:ascii="Arial" w:eastAsia="Arial" w:hAnsi="Arial" w:cs="Arial"/>
        </w:rPr>
        <w:t>well known</w:t>
      </w:r>
      <w:proofErr w:type="gramEnd"/>
      <w:r>
        <w:rPr>
          <w:rFonts w:ascii="Arial" w:eastAsia="Arial" w:hAnsi="Arial" w:cs="Arial"/>
        </w:rPr>
        <w:t xml:space="preserve"> impacts on women which are perhaps familiar through the feminist movement).  </w:t>
      </w:r>
    </w:p>
    <w:p w14:paraId="70BD9E6D" w14:textId="77777777" w:rsidR="00B2028B" w:rsidRDefault="00B2028B">
      <w:pPr>
        <w:spacing w:after="0" w:line="240" w:lineRule="auto"/>
        <w:rPr>
          <w:rFonts w:ascii="Arial" w:eastAsia="Arial" w:hAnsi="Arial" w:cs="Arial"/>
        </w:rPr>
      </w:pPr>
    </w:p>
    <w:p w14:paraId="3573B150" w14:textId="77777777" w:rsidR="00B2028B" w:rsidRDefault="00BB340F">
      <w:pPr>
        <w:spacing w:after="0" w:line="240" w:lineRule="auto"/>
        <w:rPr>
          <w:rFonts w:ascii="Arial" w:eastAsia="Arial" w:hAnsi="Arial" w:cs="Arial"/>
          <w:b/>
        </w:rPr>
      </w:pPr>
      <w:r>
        <w:rPr>
          <w:rFonts w:ascii="Arial" w:eastAsia="Arial" w:hAnsi="Arial" w:cs="Arial"/>
          <w:b/>
        </w:rPr>
        <w:t>About Power:</w:t>
      </w:r>
    </w:p>
    <w:p w14:paraId="32660B54" w14:textId="77777777" w:rsidR="00B2028B" w:rsidRDefault="00BB340F">
      <w:pPr>
        <w:spacing w:after="0" w:line="240" w:lineRule="auto"/>
        <w:rPr>
          <w:rFonts w:ascii="Arial" w:eastAsia="Arial" w:hAnsi="Arial" w:cs="Arial"/>
        </w:rPr>
      </w:pPr>
      <w:r>
        <w:rPr>
          <w:rFonts w:ascii="Arial" w:eastAsia="Arial" w:hAnsi="Arial" w:cs="Arial"/>
        </w:rPr>
        <w:t>Whilst the root cau</w:t>
      </w:r>
      <w:r>
        <w:rPr>
          <w:rFonts w:ascii="Arial" w:eastAsia="Arial" w:hAnsi="Arial" w:cs="Arial"/>
        </w:rPr>
        <w:t>ses of gender inequality are multiple and complex, patriarchy, privilege and power play a huge part.  Power is so significant in our lives in so many ways but we don’t learn about it at school or talk about it as a society.  When I search for books or reso</w:t>
      </w:r>
      <w:r>
        <w:rPr>
          <w:rFonts w:ascii="Arial" w:eastAsia="Arial" w:hAnsi="Arial" w:cs="Arial"/>
        </w:rPr>
        <w:t>urces on the Internet</w:t>
      </w:r>
      <w:r>
        <w:rPr>
          <w:rFonts w:ascii="Arial" w:eastAsia="Arial" w:hAnsi="Arial" w:cs="Arial"/>
        </w:rPr>
        <w:t xml:space="preserve"> about power for children all that comes up relates to energy and electricity!   I think we often take its presence for granted, don’t notice it, or feel powerless to try and do anything about.   Indeed, it is partly my own sense of po</w:t>
      </w:r>
      <w:r>
        <w:rPr>
          <w:rFonts w:ascii="Arial" w:eastAsia="Arial" w:hAnsi="Arial" w:cs="Arial"/>
        </w:rPr>
        <w:t>werlessness to change anything that has fuelled my interest.  Part of the reason for this lack of information or conversation is because power is complex, multi-layered and often intangible.  This is illustrated clearly by John Gaventa (from The Participat</w:t>
      </w:r>
      <w:r>
        <w:rPr>
          <w:rFonts w:ascii="Arial" w:eastAsia="Arial" w:hAnsi="Arial" w:cs="Arial"/>
        </w:rPr>
        <w:t xml:space="preserve">ion, Power and Social Change team at the Institute of Development Studies, University of Sussex) in his description of power as a highly contested concept with multiple meanings outlined below: </w:t>
      </w:r>
    </w:p>
    <w:p w14:paraId="0FCD5103" w14:textId="77777777" w:rsidR="00B2028B" w:rsidRDefault="00BB340F">
      <w:pPr>
        <w:numPr>
          <w:ilvl w:val="0"/>
          <w:numId w:val="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Some see power as held by actors (powerful and powerless).</w:t>
      </w:r>
    </w:p>
    <w:p w14:paraId="52A99C1B" w14:textId="77777777" w:rsidR="00B2028B" w:rsidRDefault="00BB340F">
      <w:pPr>
        <w:numPr>
          <w:ilvl w:val="0"/>
          <w:numId w:val="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So</w:t>
      </w:r>
      <w:r>
        <w:rPr>
          <w:rFonts w:ascii="Arial" w:eastAsia="Arial" w:hAnsi="Arial" w:cs="Arial"/>
          <w:color w:val="000000"/>
        </w:rPr>
        <w:t>me see power as zero-sum (winners-losers).</w:t>
      </w:r>
    </w:p>
    <w:p w14:paraId="4FD6A49B" w14:textId="77777777" w:rsidR="00B2028B" w:rsidRDefault="00BB340F">
      <w:pPr>
        <w:numPr>
          <w:ilvl w:val="0"/>
          <w:numId w:val="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Some see power as “negative” as in “control”.</w:t>
      </w:r>
    </w:p>
    <w:p w14:paraId="78759E41" w14:textId="77777777" w:rsidR="00B2028B" w:rsidRDefault="00BB340F">
      <w:pPr>
        <w:numPr>
          <w:ilvl w:val="0"/>
          <w:numId w:val="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Some see power as structural.</w:t>
      </w:r>
    </w:p>
    <w:p w14:paraId="53451C8C" w14:textId="77777777" w:rsidR="00B2028B" w:rsidRDefault="00BB340F">
      <w:pPr>
        <w:numPr>
          <w:ilvl w:val="0"/>
          <w:numId w:val="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Others see it as more pervasive and embodied in all relationships and discourses.</w:t>
      </w:r>
    </w:p>
    <w:p w14:paraId="1D65074B" w14:textId="77777777" w:rsidR="00B2028B" w:rsidRDefault="00BB340F">
      <w:pPr>
        <w:numPr>
          <w:ilvl w:val="0"/>
          <w:numId w:val="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Others see it as more fluid and accumulative.</w:t>
      </w:r>
    </w:p>
    <w:p w14:paraId="47D59951" w14:textId="77777777" w:rsidR="00B2028B" w:rsidRDefault="00BB340F">
      <w:pPr>
        <w:numPr>
          <w:ilvl w:val="0"/>
          <w:numId w:val="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Others se</w:t>
      </w:r>
      <w:r>
        <w:rPr>
          <w:rFonts w:ascii="Arial" w:eastAsia="Arial" w:hAnsi="Arial" w:cs="Arial"/>
          <w:color w:val="000000"/>
        </w:rPr>
        <w:t>e it as more “positive” as necessary for agency and positive action.</w:t>
      </w:r>
    </w:p>
    <w:p w14:paraId="6867A6CB" w14:textId="77777777" w:rsidR="00B2028B" w:rsidRDefault="00BB340F">
      <w:pPr>
        <w:numPr>
          <w:ilvl w:val="0"/>
          <w:numId w:val="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Others see it more on identities and relationships.</w:t>
      </w:r>
    </w:p>
    <w:p w14:paraId="6B76A8F0" w14:textId="77777777" w:rsidR="00B2028B" w:rsidRDefault="00B2028B">
      <w:pPr>
        <w:spacing w:after="0" w:line="240" w:lineRule="auto"/>
        <w:rPr>
          <w:rFonts w:ascii="Arial" w:eastAsia="Arial" w:hAnsi="Arial" w:cs="Arial"/>
        </w:rPr>
      </w:pPr>
    </w:p>
    <w:p w14:paraId="423BEE4E" w14:textId="77777777" w:rsidR="00B2028B" w:rsidRDefault="00BB340F">
      <w:pPr>
        <w:spacing w:after="0" w:line="240" w:lineRule="auto"/>
        <w:rPr>
          <w:rFonts w:ascii="Arial" w:eastAsia="Arial" w:hAnsi="Arial" w:cs="Arial"/>
        </w:rPr>
      </w:pPr>
      <w:r>
        <w:rPr>
          <w:rFonts w:ascii="Arial" w:eastAsia="Arial" w:hAnsi="Arial" w:cs="Arial"/>
        </w:rPr>
        <w:t xml:space="preserve">Certainly, by far the majority of what I see and hear about power tends to be about one aspect of power – the familiar notion of power “over” others in some way as a means of control or coercion. </w:t>
      </w:r>
    </w:p>
    <w:p w14:paraId="10320E90" w14:textId="77777777" w:rsidR="00B2028B" w:rsidRDefault="00B2028B">
      <w:pPr>
        <w:spacing w:after="0" w:line="240" w:lineRule="auto"/>
        <w:rPr>
          <w:rFonts w:ascii="Arial" w:eastAsia="Arial" w:hAnsi="Arial" w:cs="Arial"/>
        </w:rPr>
      </w:pPr>
    </w:p>
    <w:p w14:paraId="6B657730" w14:textId="77777777" w:rsidR="00B2028B" w:rsidRDefault="00BB340F">
      <w:pPr>
        <w:spacing w:after="0" w:line="240" w:lineRule="auto"/>
        <w:rPr>
          <w:rFonts w:ascii="Arial" w:eastAsia="Arial" w:hAnsi="Arial" w:cs="Arial"/>
          <w:b/>
        </w:rPr>
      </w:pPr>
      <w:r>
        <w:rPr>
          <w:rFonts w:ascii="Arial" w:eastAsia="Arial" w:hAnsi="Arial" w:cs="Arial"/>
          <w:b/>
        </w:rPr>
        <w:t>Power and Education:</w:t>
      </w:r>
    </w:p>
    <w:p w14:paraId="2E9A5437" w14:textId="77777777" w:rsidR="00B2028B" w:rsidRDefault="00BB340F">
      <w:pPr>
        <w:spacing w:after="0" w:line="240" w:lineRule="auto"/>
        <w:rPr>
          <w:rFonts w:ascii="Arial" w:eastAsia="Arial" w:hAnsi="Arial" w:cs="Arial"/>
        </w:rPr>
      </w:pPr>
      <w:r>
        <w:rPr>
          <w:rFonts w:ascii="Arial" w:eastAsia="Arial" w:hAnsi="Arial" w:cs="Arial"/>
        </w:rPr>
        <w:t xml:space="preserve">Obviously, power is evident in many ways in education with perhaps the most obvious one being the teacher/pupil relationship.  So if you are a teacher I wonder how you think about this?  Do you think about the power you have?  Are you comfortable with it? </w:t>
      </w:r>
      <w:r>
        <w:rPr>
          <w:rFonts w:ascii="Arial" w:eastAsia="Arial" w:hAnsi="Arial" w:cs="Arial"/>
        </w:rPr>
        <w:t xml:space="preserve"> Do you think of your power as “power over”, “power with” or “empower”?</w:t>
      </w:r>
    </w:p>
    <w:p w14:paraId="719D8B7C" w14:textId="77777777" w:rsidR="00B2028B" w:rsidRDefault="00B2028B">
      <w:pPr>
        <w:spacing w:after="0" w:line="240" w:lineRule="auto"/>
        <w:rPr>
          <w:rFonts w:ascii="Arial" w:eastAsia="Arial" w:hAnsi="Arial" w:cs="Arial"/>
        </w:rPr>
      </w:pPr>
    </w:p>
    <w:p w14:paraId="43FCF527" w14:textId="77777777" w:rsidR="00B2028B" w:rsidRDefault="00BB340F">
      <w:pPr>
        <w:spacing w:after="0" w:line="240" w:lineRule="auto"/>
        <w:rPr>
          <w:rFonts w:ascii="Arial" w:eastAsia="Arial" w:hAnsi="Arial" w:cs="Arial"/>
        </w:rPr>
      </w:pPr>
      <w:r>
        <w:rPr>
          <w:rFonts w:ascii="Arial" w:eastAsia="Arial" w:hAnsi="Arial" w:cs="Arial"/>
        </w:rPr>
        <w:lastRenderedPageBreak/>
        <w:t>Since starting to wonder about what we are teaching children about power I have been doing lots of reading and researching and finding all sorts of interesting ideas and ways of engag</w:t>
      </w:r>
      <w:r>
        <w:rPr>
          <w:rFonts w:ascii="Arial" w:eastAsia="Arial" w:hAnsi="Arial" w:cs="Arial"/>
        </w:rPr>
        <w:t xml:space="preserve">ing with power, both mentally and conceptually as well as physically with and in our bodies; all of which is expanding my own thinking. </w:t>
      </w:r>
    </w:p>
    <w:p w14:paraId="5A55C297" w14:textId="77777777" w:rsidR="00B2028B" w:rsidRDefault="00B2028B">
      <w:pPr>
        <w:spacing w:after="0" w:line="240" w:lineRule="auto"/>
        <w:rPr>
          <w:rFonts w:ascii="Arial" w:eastAsia="Arial" w:hAnsi="Arial" w:cs="Arial"/>
        </w:rPr>
      </w:pPr>
    </w:p>
    <w:p w14:paraId="27170A80" w14:textId="77777777" w:rsidR="00B2028B" w:rsidRDefault="00BB340F">
      <w:pPr>
        <w:spacing w:after="0" w:line="240" w:lineRule="auto"/>
        <w:rPr>
          <w:rFonts w:ascii="Arial" w:eastAsia="Arial" w:hAnsi="Arial" w:cs="Arial"/>
        </w:rPr>
      </w:pPr>
      <w:r>
        <w:rPr>
          <w:rFonts w:ascii="Arial" w:eastAsia="Arial" w:hAnsi="Arial" w:cs="Arial"/>
        </w:rPr>
        <w:t>One example of this is the word “empower”.  It is a word that has become quite commonplace in the last few years, ofte</w:t>
      </w:r>
      <w:r>
        <w:rPr>
          <w:rFonts w:ascii="Arial" w:eastAsia="Arial" w:hAnsi="Arial" w:cs="Arial"/>
        </w:rPr>
        <w:t>n in the context of well-being, resilience and fulfilling our potential, and I believe is largely viewed as something to aspire to.  Empower contains the word “power” so what do we actually mean when we talk about empowering children?  How do they learn wh</w:t>
      </w:r>
      <w:r>
        <w:rPr>
          <w:rFonts w:ascii="Arial" w:eastAsia="Arial" w:hAnsi="Arial" w:cs="Arial"/>
        </w:rPr>
        <w:t>at “empowered” really is?  What are we telling them about what “empowered” might look like, sound like and feel like on the inside?  John Wenger, “Why You Can’t Empower Someone”, has further expanded my thinking</w:t>
      </w:r>
      <w:r>
        <w:rPr>
          <w:rFonts w:ascii="Arial" w:eastAsia="Arial" w:hAnsi="Arial" w:cs="Arial"/>
          <w:color w:val="000000"/>
        </w:rPr>
        <w:t xml:space="preserve"> where</w:t>
      </w:r>
      <w:r>
        <w:rPr>
          <w:rFonts w:ascii="Arial" w:eastAsia="Arial" w:hAnsi="Arial" w:cs="Arial"/>
          <w:color w:val="000000"/>
        </w:rPr>
        <w:t xml:space="preserve"> he focuses on the dictionary definitio</w:t>
      </w:r>
      <w:r>
        <w:rPr>
          <w:rFonts w:ascii="Arial" w:eastAsia="Arial" w:hAnsi="Arial" w:cs="Arial"/>
          <w:color w:val="000000"/>
        </w:rPr>
        <w:t xml:space="preserve">n for </w:t>
      </w:r>
      <w:r>
        <w:rPr>
          <w:rFonts w:ascii="Arial" w:eastAsia="Arial" w:hAnsi="Arial" w:cs="Arial"/>
        </w:rPr>
        <w:t xml:space="preserve">the verb “to empower”:  </w:t>
      </w:r>
    </w:p>
    <w:p w14:paraId="39FA9CB4" w14:textId="77777777" w:rsidR="00B2028B" w:rsidRDefault="00BB340F">
      <w:pPr>
        <w:numPr>
          <w:ilvl w:val="0"/>
          <w:numId w:val="1"/>
        </w:numPr>
        <w:pBdr>
          <w:top w:val="nil"/>
          <w:left w:val="nil"/>
          <w:bottom w:val="nil"/>
          <w:right w:val="nil"/>
          <w:between w:val="nil"/>
        </w:pBdr>
        <w:shd w:val="clear" w:color="auto" w:fill="FFFFFF"/>
        <w:spacing w:after="0" w:line="240" w:lineRule="auto"/>
        <w:rPr>
          <w:rFonts w:ascii="Arial" w:eastAsia="Arial" w:hAnsi="Arial" w:cs="Arial"/>
          <w:i/>
          <w:color w:val="222222"/>
        </w:rPr>
      </w:pPr>
      <w:r>
        <w:rPr>
          <w:rFonts w:ascii="Arial" w:eastAsia="Arial" w:hAnsi="Arial" w:cs="Arial"/>
          <w:i/>
          <w:color w:val="222222"/>
        </w:rPr>
        <w:t>Give (someone) the authority or power to do something.</w:t>
      </w:r>
    </w:p>
    <w:p w14:paraId="5E5A74D0" w14:textId="77777777" w:rsidR="00B2028B" w:rsidRDefault="00BB340F">
      <w:pPr>
        <w:numPr>
          <w:ilvl w:val="0"/>
          <w:numId w:val="1"/>
        </w:numPr>
        <w:pBdr>
          <w:top w:val="nil"/>
          <w:left w:val="nil"/>
          <w:bottom w:val="nil"/>
          <w:right w:val="nil"/>
          <w:between w:val="nil"/>
        </w:pBdr>
        <w:shd w:val="clear" w:color="auto" w:fill="FFFFFF"/>
        <w:spacing w:after="0" w:line="240" w:lineRule="auto"/>
        <w:rPr>
          <w:rFonts w:ascii="Arial" w:eastAsia="Arial" w:hAnsi="Arial" w:cs="Arial"/>
          <w:i/>
          <w:color w:val="222222"/>
        </w:rPr>
      </w:pPr>
      <w:r>
        <w:rPr>
          <w:rFonts w:ascii="Arial" w:eastAsia="Arial" w:hAnsi="Arial" w:cs="Arial"/>
          <w:i/>
          <w:color w:val="222222"/>
        </w:rPr>
        <w:t>Make (someone) stronger and more confident, especially in controlling their life and claiming their rights; to</w:t>
      </w:r>
      <w:r>
        <w:rPr>
          <w:rFonts w:ascii="Arial" w:eastAsia="Arial" w:hAnsi="Arial" w:cs="Arial"/>
          <w:i/>
          <w:color w:val="222222"/>
        </w:rPr>
        <w:t xml:space="preserve"> enable or permit.</w:t>
      </w:r>
    </w:p>
    <w:p w14:paraId="4F403E15" w14:textId="77777777" w:rsidR="00B2028B" w:rsidRDefault="00BB340F">
      <w:pPr>
        <w:spacing w:after="0" w:line="240" w:lineRule="auto"/>
        <w:rPr>
          <w:rFonts w:ascii="Arial" w:eastAsia="Arial" w:hAnsi="Arial" w:cs="Arial"/>
          <w:color w:val="FF0000"/>
          <w:highlight w:val="white"/>
        </w:rPr>
      </w:pPr>
      <w:r>
        <w:rPr>
          <w:rFonts w:ascii="Arial" w:eastAsia="Arial" w:hAnsi="Arial" w:cs="Arial"/>
        </w:rPr>
        <w:t xml:space="preserve">He picks up on the two key </w:t>
      </w:r>
      <w:r>
        <w:rPr>
          <w:rFonts w:ascii="Arial" w:eastAsia="Arial" w:hAnsi="Arial" w:cs="Arial"/>
          <w:color w:val="000000"/>
        </w:rPr>
        <w:t xml:space="preserve">words “give” </w:t>
      </w:r>
      <w:r>
        <w:rPr>
          <w:rFonts w:ascii="Arial" w:eastAsia="Arial" w:hAnsi="Arial" w:cs="Arial"/>
          <w:color w:val="000000"/>
        </w:rPr>
        <w:t xml:space="preserve">and “make” both of which suggest </w:t>
      </w:r>
      <w:r>
        <w:rPr>
          <w:rFonts w:ascii="Arial" w:eastAsia="Arial" w:hAnsi="Arial" w:cs="Arial"/>
          <w:highlight w:val="white"/>
        </w:rPr>
        <w:t xml:space="preserve">that the one who empowers has the power to begin with and, in the first definition, grants it to the other; and in the second definition, makes someone do something different so they feel better.  </w:t>
      </w:r>
    </w:p>
    <w:p w14:paraId="6E9A8265" w14:textId="77777777" w:rsidR="00B2028B" w:rsidRDefault="00B2028B">
      <w:pPr>
        <w:spacing w:after="0" w:line="240" w:lineRule="auto"/>
        <w:rPr>
          <w:rFonts w:ascii="Arial" w:eastAsia="Arial" w:hAnsi="Arial" w:cs="Arial"/>
          <w:highlight w:val="white"/>
        </w:rPr>
      </w:pPr>
    </w:p>
    <w:p w14:paraId="38894392" w14:textId="77777777" w:rsidR="00B2028B" w:rsidRDefault="00BB340F">
      <w:pPr>
        <w:spacing w:after="0" w:line="240" w:lineRule="auto"/>
        <w:rPr>
          <w:rFonts w:ascii="Arial" w:eastAsia="Arial" w:hAnsi="Arial" w:cs="Arial"/>
        </w:rPr>
      </w:pPr>
      <w:r>
        <w:rPr>
          <w:rFonts w:ascii="Arial" w:eastAsia="Arial" w:hAnsi="Arial" w:cs="Arial"/>
          <w:highlight w:val="white"/>
        </w:rPr>
        <w:t>An altogether different example</w:t>
      </w:r>
      <w:r>
        <w:rPr>
          <w:rFonts w:ascii="Arial" w:eastAsia="Arial" w:hAnsi="Arial" w:cs="Arial"/>
          <w:highlight w:val="white"/>
        </w:rPr>
        <w:t xml:space="preserve"> of the multi-faceted nature of power comes from Paul Linden who is a specialist in body and movement awareness education.  He holds a sixth-degree black belt in Aikido as well as a first-degree black belt in Karate so knows</w:t>
      </w:r>
      <w:r>
        <w:rPr>
          <w:rFonts w:ascii="Arial" w:eastAsia="Arial" w:hAnsi="Arial" w:cs="Arial"/>
          <w:highlight w:val="white"/>
        </w:rPr>
        <w:t xml:space="preserve"> a thing or two about pow</w:t>
      </w:r>
      <w:r>
        <w:rPr>
          <w:rFonts w:ascii="Arial" w:eastAsia="Arial" w:hAnsi="Arial" w:cs="Arial"/>
          <w:highlight w:val="white"/>
        </w:rPr>
        <w:t>er and the body!  Part of his work includes teaching</w:t>
      </w:r>
      <w:r>
        <w:rPr>
          <w:rFonts w:ascii="Arial" w:eastAsia="Arial" w:hAnsi="Arial" w:cs="Arial"/>
        </w:rPr>
        <w:t xml:space="preserve"> children Embodied Peacemaking through body awareness, self-regulation and conflict resolution.  In his book Embodied Peacemaking (1</w:t>
      </w:r>
      <w:r>
        <w:rPr>
          <w:rFonts w:ascii="Arial" w:eastAsia="Arial" w:hAnsi="Arial" w:cs="Arial"/>
          <w:vertAlign w:val="superscript"/>
        </w:rPr>
        <w:t>st</w:t>
      </w:r>
      <w:r>
        <w:rPr>
          <w:rFonts w:ascii="Arial" w:eastAsia="Arial" w:hAnsi="Arial" w:cs="Arial"/>
        </w:rPr>
        <w:t xml:space="preserve"> Ed 2007) he writes: </w:t>
      </w:r>
    </w:p>
    <w:p w14:paraId="04F1FAA7" w14:textId="77777777" w:rsidR="00B2028B" w:rsidRDefault="00BB340F">
      <w:pPr>
        <w:spacing w:after="0" w:line="240" w:lineRule="auto"/>
        <w:ind w:left="720"/>
        <w:rPr>
          <w:rFonts w:ascii="Arial" w:eastAsia="Arial" w:hAnsi="Arial" w:cs="Arial"/>
        </w:rPr>
      </w:pPr>
      <w:r>
        <w:rPr>
          <w:rFonts w:ascii="Arial" w:eastAsia="Arial" w:hAnsi="Arial" w:cs="Arial"/>
        </w:rPr>
        <w:t xml:space="preserve">“Conflict has many sources and root causes, and work with any of the sources or causes can be an avenue for reducing or resolving conflict. However, there is one element in conflict that is always present and usually ignored: the body. </w:t>
      </w:r>
    </w:p>
    <w:p w14:paraId="52299E80" w14:textId="77777777" w:rsidR="00B2028B" w:rsidRDefault="00B2028B">
      <w:pPr>
        <w:spacing w:after="0" w:line="240" w:lineRule="auto"/>
        <w:rPr>
          <w:rFonts w:ascii="Arial" w:eastAsia="Arial" w:hAnsi="Arial" w:cs="Arial"/>
        </w:rPr>
      </w:pPr>
    </w:p>
    <w:p w14:paraId="21B2796E" w14:textId="77777777" w:rsidR="00B2028B" w:rsidRDefault="00BB340F">
      <w:pPr>
        <w:spacing w:after="0" w:line="240" w:lineRule="auto"/>
        <w:ind w:left="720"/>
        <w:rPr>
          <w:rFonts w:ascii="Arial" w:eastAsia="Arial" w:hAnsi="Arial" w:cs="Arial"/>
        </w:rPr>
      </w:pPr>
      <w:r>
        <w:rPr>
          <w:rFonts w:ascii="Arial" w:eastAsia="Arial" w:hAnsi="Arial" w:cs="Arial"/>
        </w:rPr>
        <w:t xml:space="preserve">It is very common </w:t>
      </w:r>
      <w:r>
        <w:rPr>
          <w:rFonts w:ascii="Arial" w:eastAsia="Arial" w:hAnsi="Arial" w:cs="Arial"/>
        </w:rPr>
        <w:t xml:space="preserve">to believe that conflict and peace are fundamentally mental, emotional, spiritual, political, and cultural in nature. However, in addition to seeing conflict and peace from these perspectives, it is important to understand the crucial role the body plays. </w:t>
      </w:r>
    </w:p>
    <w:p w14:paraId="56E93E23" w14:textId="77777777" w:rsidR="00B2028B" w:rsidRDefault="00B2028B">
      <w:pPr>
        <w:spacing w:after="0" w:line="240" w:lineRule="auto"/>
        <w:rPr>
          <w:rFonts w:ascii="Arial" w:eastAsia="Arial" w:hAnsi="Arial" w:cs="Arial"/>
        </w:rPr>
      </w:pPr>
    </w:p>
    <w:p w14:paraId="4D01A200" w14:textId="77777777" w:rsidR="00B2028B" w:rsidRDefault="00BB340F">
      <w:pPr>
        <w:spacing w:after="0" w:line="240" w:lineRule="auto"/>
        <w:ind w:left="720"/>
        <w:rPr>
          <w:rFonts w:ascii="Arial" w:eastAsia="Arial" w:hAnsi="Arial" w:cs="Arial"/>
        </w:rPr>
      </w:pPr>
      <w:r>
        <w:rPr>
          <w:rFonts w:ascii="Arial" w:eastAsia="Arial" w:hAnsi="Arial" w:cs="Arial"/>
        </w:rPr>
        <w:t>Conflict evokes in us physiological fight-or-flight arousal, and that physiological state constrains us to think and behave in ways which perpetuate and escalate conflict. However peaceful a person may wish to be, their capacity to think, talk and act pe</w:t>
      </w:r>
      <w:r>
        <w:rPr>
          <w:rFonts w:ascii="Arial" w:eastAsia="Arial" w:hAnsi="Arial" w:cs="Arial"/>
        </w:rPr>
        <w:t>acefully will be undermined if their body is not in a state of peace. All too often, conflict resolution and peacemaking processes focus on how to think and talk. Though this level of intervention is crucial, for greatest efficiency and effectiveness, verb</w:t>
      </w:r>
      <w:r>
        <w:rPr>
          <w:rFonts w:ascii="Arial" w:eastAsia="Arial" w:hAnsi="Arial" w:cs="Arial"/>
        </w:rPr>
        <w:t>al conflict resolution and peacemaking processes must rest on explicit techniques for placing and holding the body in a state of inner and outer peacefulness.”</w:t>
      </w:r>
    </w:p>
    <w:p w14:paraId="52B0B94F" w14:textId="77777777" w:rsidR="00B2028B" w:rsidRDefault="00B2028B">
      <w:pPr>
        <w:spacing w:after="0" w:line="240" w:lineRule="auto"/>
        <w:rPr>
          <w:rFonts w:ascii="Arial" w:eastAsia="Arial" w:hAnsi="Arial" w:cs="Arial"/>
        </w:rPr>
      </w:pPr>
    </w:p>
    <w:p w14:paraId="60C1E756" w14:textId="77777777" w:rsidR="00B2028B" w:rsidRDefault="00BB340F">
      <w:pPr>
        <w:pBdr>
          <w:top w:val="nil"/>
          <w:left w:val="nil"/>
          <w:bottom w:val="nil"/>
          <w:right w:val="nil"/>
          <w:between w:val="nil"/>
        </w:pBdr>
        <w:shd w:val="clear" w:color="auto" w:fill="FFFFFF"/>
        <w:spacing w:after="150" w:line="240" w:lineRule="auto"/>
        <w:rPr>
          <w:rFonts w:ascii="Arial" w:eastAsia="Arial" w:hAnsi="Arial" w:cs="Arial"/>
          <w:color w:val="000000"/>
          <w:highlight w:val="white"/>
        </w:rPr>
      </w:pPr>
      <w:r>
        <w:rPr>
          <w:rFonts w:ascii="Arial" w:eastAsia="Arial" w:hAnsi="Arial" w:cs="Arial"/>
          <w:color w:val="000000"/>
          <w:highlight w:val="white"/>
        </w:rPr>
        <w:t>Having done a four-year BodyMind therapy training myself I certainly resonate with Paul Linden’</w:t>
      </w:r>
      <w:r>
        <w:rPr>
          <w:rFonts w:ascii="Arial" w:eastAsia="Arial" w:hAnsi="Arial" w:cs="Arial"/>
          <w:color w:val="000000"/>
          <w:highlight w:val="white"/>
        </w:rPr>
        <w:t xml:space="preserve">s perspective here.  </w:t>
      </w:r>
      <w:r>
        <w:rPr>
          <w:rFonts w:ascii="Arial" w:eastAsia="Arial" w:hAnsi="Arial" w:cs="Arial"/>
          <w:color w:val="000000"/>
        </w:rPr>
        <w:t>The heart of my work is about conversations, relationships and engagement. It is rooted in the fact that feeling safe physically, emotionally and physiologically is essential for sustainable change. This is because it is only when we f</w:t>
      </w:r>
      <w:r>
        <w:rPr>
          <w:rFonts w:ascii="Arial" w:eastAsia="Arial" w:hAnsi="Arial" w:cs="Arial"/>
          <w:color w:val="000000"/>
        </w:rPr>
        <w:t>eel safe that our brain is able to focus our attention, take in new information or process and assess what is going on.   It is only when we feel safe that we can fully be at our best.  There is now a growing body of scientific research and evidence that e</w:t>
      </w:r>
      <w:r>
        <w:rPr>
          <w:rFonts w:ascii="Arial" w:eastAsia="Arial" w:hAnsi="Arial" w:cs="Arial"/>
          <w:color w:val="000000"/>
        </w:rPr>
        <w:t xml:space="preserve">xplains the interconnection between our body and mind and I believe that making better use of this knowledge can only help us individually and collectively to bring about nonviolent social change that benefits us all. </w:t>
      </w:r>
    </w:p>
    <w:p w14:paraId="09D4ADB4" w14:textId="77777777" w:rsidR="00BB340F" w:rsidRDefault="00BB340F">
      <w:pPr>
        <w:spacing w:after="0" w:line="240" w:lineRule="auto"/>
        <w:rPr>
          <w:rFonts w:ascii="Arial" w:eastAsia="Arial" w:hAnsi="Arial" w:cs="Arial"/>
          <w:b/>
          <w:highlight w:val="white"/>
        </w:rPr>
      </w:pPr>
    </w:p>
    <w:p w14:paraId="3F18959A" w14:textId="77777777" w:rsidR="00BB340F" w:rsidRDefault="00BB340F">
      <w:pPr>
        <w:spacing w:after="0" w:line="240" w:lineRule="auto"/>
        <w:rPr>
          <w:rFonts w:ascii="Arial" w:eastAsia="Arial" w:hAnsi="Arial" w:cs="Arial"/>
          <w:b/>
          <w:highlight w:val="white"/>
        </w:rPr>
      </w:pPr>
    </w:p>
    <w:p w14:paraId="2D300C2A" w14:textId="77777777" w:rsidR="00B2028B" w:rsidRDefault="00BB340F">
      <w:pPr>
        <w:spacing w:after="0" w:line="240" w:lineRule="auto"/>
        <w:rPr>
          <w:rFonts w:ascii="Arial" w:eastAsia="Arial" w:hAnsi="Arial" w:cs="Arial"/>
          <w:b/>
          <w:highlight w:val="white"/>
        </w:rPr>
      </w:pPr>
      <w:r>
        <w:rPr>
          <w:rFonts w:ascii="Arial" w:eastAsia="Arial" w:hAnsi="Arial" w:cs="Arial"/>
          <w:b/>
          <w:highlight w:val="white"/>
        </w:rPr>
        <w:lastRenderedPageBreak/>
        <w:t>Power and Courage:</w:t>
      </w:r>
    </w:p>
    <w:p w14:paraId="274F6B38" w14:textId="77777777" w:rsidR="00B2028B" w:rsidRDefault="00BB340F">
      <w:pPr>
        <w:spacing w:after="0" w:line="240" w:lineRule="auto"/>
        <w:jc w:val="both"/>
        <w:rPr>
          <w:rFonts w:ascii="Arial" w:eastAsia="Arial" w:hAnsi="Arial" w:cs="Arial"/>
          <w:color w:val="181818"/>
        </w:rPr>
      </w:pPr>
      <w:r>
        <w:rPr>
          <w:rFonts w:ascii="Arial" w:eastAsia="Arial" w:hAnsi="Arial" w:cs="Arial"/>
          <w:highlight w:val="white"/>
        </w:rPr>
        <w:t>If we are teaching</w:t>
      </w:r>
      <w:r>
        <w:rPr>
          <w:rFonts w:ascii="Arial" w:eastAsia="Arial" w:hAnsi="Arial" w:cs="Arial"/>
          <w:highlight w:val="white"/>
        </w:rPr>
        <w:t xml:space="preserve"> children and young people about non-</w:t>
      </w:r>
      <w:r>
        <w:rPr>
          <w:rFonts w:ascii="Arial" w:eastAsia="Arial" w:hAnsi="Arial" w:cs="Arial"/>
          <w:highlight w:val="white"/>
        </w:rPr>
        <w:t>violent action, I think it behoves us to also help them understand what this might look like, sound like and feel like from the inside as well as introducing them to the mental, emotional, spiritual, political and cultur</w:t>
      </w:r>
      <w:r>
        <w:rPr>
          <w:rFonts w:ascii="Arial" w:eastAsia="Arial" w:hAnsi="Arial" w:cs="Arial"/>
          <w:highlight w:val="white"/>
        </w:rPr>
        <w:t>al aspects on the outside.    Not least because I think any action to bring about change requires courage – we are standing up and standing out and in that moment refusing to “fit in” whilst knowing that as a result, we may no longer “belong” either.  I am</w:t>
      </w:r>
      <w:r>
        <w:rPr>
          <w:rFonts w:ascii="Arial" w:eastAsia="Arial" w:hAnsi="Arial" w:cs="Arial"/>
          <w:highlight w:val="white"/>
        </w:rPr>
        <w:t xml:space="preserve"> reminded here how Brene Brown describes courage as a heart word:  </w:t>
      </w:r>
      <w:r>
        <w:rPr>
          <w:rFonts w:ascii="Arial" w:eastAsia="Arial" w:hAnsi="Arial" w:cs="Arial"/>
          <w:color w:val="181818"/>
        </w:rPr>
        <w:t xml:space="preserve">The root of the word courage is cor - the Latin word for heart. In one of its earliest forms, the word courage meant: "To speak one's mind by telling all one's heart."   </w:t>
      </w:r>
    </w:p>
    <w:p w14:paraId="2CD11385" w14:textId="77777777" w:rsidR="00B2028B" w:rsidRDefault="00B2028B">
      <w:pPr>
        <w:spacing w:after="0" w:line="240" w:lineRule="auto"/>
        <w:jc w:val="both"/>
        <w:rPr>
          <w:rFonts w:ascii="Arial" w:eastAsia="Arial" w:hAnsi="Arial" w:cs="Arial"/>
          <w:b/>
          <w:color w:val="181818"/>
        </w:rPr>
      </w:pPr>
    </w:p>
    <w:p w14:paraId="6BE6966D" w14:textId="77777777" w:rsidR="00B2028B" w:rsidRDefault="00BB340F">
      <w:pPr>
        <w:spacing w:after="0" w:line="240" w:lineRule="auto"/>
        <w:rPr>
          <w:rFonts w:ascii="Arial" w:eastAsia="Arial" w:hAnsi="Arial" w:cs="Arial"/>
          <w:color w:val="181818"/>
        </w:rPr>
      </w:pPr>
      <w:r>
        <w:rPr>
          <w:rFonts w:ascii="Arial" w:eastAsia="Arial" w:hAnsi="Arial" w:cs="Arial"/>
          <w:color w:val="181818"/>
        </w:rPr>
        <w:t>Over time, this d</w:t>
      </w:r>
      <w:r>
        <w:rPr>
          <w:rFonts w:ascii="Arial" w:eastAsia="Arial" w:hAnsi="Arial" w:cs="Arial"/>
          <w:color w:val="181818"/>
        </w:rPr>
        <w:t>efinition has changed, and today, we typically associate courage with heroic and brave deeds. However, Brown says, this definition fails to recognise the inner strength and level of commitment required for us to actually speak honestly and openly about who</w:t>
      </w:r>
      <w:r>
        <w:rPr>
          <w:rFonts w:ascii="Arial" w:eastAsia="Arial" w:hAnsi="Arial" w:cs="Arial"/>
          <w:color w:val="181818"/>
        </w:rPr>
        <w:t xml:space="preserve"> we are and about our experiences - good and bad.  I think this definition of courage underpins non-</w:t>
      </w:r>
      <w:r>
        <w:rPr>
          <w:rFonts w:ascii="Arial" w:eastAsia="Arial" w:hAnsi="Arial" w:cs="Arial"/>
          <w:color w:val="181818"/>
        </w:rPr>
        <w:t>violent action – we want to speak from our hearts as well as be listening from our hearts in trying to understand another’s perspective and find a mutually r</w:t>
      </w:r>
      <w:r>
        <w:rPr>
          <w:rFonts w:ascii="Arial" w:eastAsia="Arial" w:hAnsi="Arial" w:cs="Arial"/>
          <w:color w:val="181818"/>
        </w:rPr>
        <w:t>espectful accommodation of our differences.</w:t>
      </w:r>
    </w:p>
    <w:p w14:paraId="0825CDE2" w14:textId="77777777" w:rsidR="00B2028B" w:rsidRDefault="00B2028B">
      <w:pPr>
        <w:spacing w:after="0" w:line="240" w:lineRule="auto"/>
        <w:rPr>
          <w:rFonts w:ascii="Arial" w:eastAsia="Arial" w:hAnsi="Arial" w:cs="Arial"/>
          <w:highlight w:val="white"/>
        </w:rPr>
      </w:pPr>
    </w:p>
    <w:p w14:paraId="2D581B5D" w14:textId="77777777" w:rsidR="00B2028B" w:rsidRDefault="00BB340F">
      <w:pPr>
        <w:spacing w:after="0" w:line="240" w:lineRule="auto"/>
        <w:rPr>
          <w:rFonts w:ascii="Arial" w:eastAsia="Arial" w:hAnsi="Arial" w:cs="Arial"/>
          <w:b/>
          <w:highlight w:val="white"/>
        </w:rPr>
      </w:pPr>
      <w:r>
        <w:rPr>
          <w:rFonts w:ascii="Arial" w:eastAsia="Arial" w:hAnsi="Arial" w:cs="Arial"/>
          <w:b/>
          <w:highlight w:val="white"/>
        </w:rPr>
        <w:t>My Wish:</w:t>
      </w:r>
    </w:p>
    <w:p w14:paraId="281E8478" w14:textId="77777777" w:rsidR="00B2028B" w:rsidRDefault="00BB340F">
      <w:pPr>
        <w:spacing w:after="0" w:line="240" w:lineRule="auto"/>
        <w:rPr>
          <w:rFonts w:ascii="Arial" w:eastAsia="Arial" w:hAnsi="Arial" w:cs="Arial"/>
          <w:highlight w:val="white"/>
        </w:rPr>
      </w:pPr>
      <w:r>
        <w:rPr>
          <w:rFonts w:ascii="Arial" w:eastAsia="Arial" w:hAnsi="Arial" w:cs="Arial"/>
          <w:highlight w:val="white"/>
        </w:rPr>
        <w:t>So my own journey of exploration into power continues.   Writing these lesson plans has been a challenge for me (I am not a teacher, so do not have the familiarity of planning lessons.)   I feel like I’m trying to introduce some big ideas with wide ranging</w:t>
      </w:r>
      <w:r>
        <w:rPr>
          <w:rFonts w:ascii="Arial" w:eastAsia="Arial" w:hAnsi="Arial" w:cs="Arial"/>
          <w:highlight w:val="white"/>
        </w:rPr>
        <w:t xml:space="preserve"> implications into the very small space of a one-hour lesson.  With my BodyMind background I am also trying to incorporate a somatic or body-based aspect to the lessons where possible.  </w:t>
      </w:r>
    </w:p>
    <w:p w14:paraId="35CCC696" w14:textId="77777777" w:rsidR="00B2028B" w:rsidRDefault="00B2028B">
      <w:pPr>
        <w:spacing w:after="0" w:line="240" w:lineRule="auto"/>
        <w:rPr>
          <w:rFonts w:ascii="Arial" w:eastAsia="Arial" w:hAnsi="Arial" w:cs="Arial"/>
          <w:highlight w:val="white"/>
        </w:rPr>
      </w:pPr>
    </w:p>
    <w:p w14:paraId="0BEB3DEA" w14:textId="77777777" w:rsidR="00B2028B" w:rsidRDefault="00BB340F">
      <w:pPr>
        <w:spacing w:after="0" w:line="240" w:lineRule="auto"/>
        <w:rPr>
          <w:rFonts w:ascii="Arial" w:eastAsia="Arial" w:hAnsi="Arial" w:cs="Arial"/>
          <w:highlight w:val="white"/>
        </w:rPr>
      </w:pPr>
      <w:r>
        <w:rPr>
          <w:rFonts w:ascii="Arial" w:eastAsia="Arial" w:hAnsi="Arial" w:cs="Arial"/>
          <w:highlight w:val="white"/>
        </w:rPr>
        <w:t>My wish is to give children and young people a comprehensive Power T</w:t>
      </w:r>
      <w:r>
        <w:rPr>
          <w:rFonts w:ascii="Arial" w:eastAsia="Arial" w:hAnsi="Arial" w:cs="Arial"/>
          <w:highlight w:val="white"/>
        </w:rPr>
        <w:t xml:space="preserve">oolkit that includes an understanding of how to use their internal body resources to support that external process of nonviolent social change.  I certainly wish I had been introduced to some of these things when I was at school! </w:t>
      </w:r>
    </w:p>
    <w:p w14:paraId="5AB2F02E" w14:textId="77777777" w:rsidR="00B2028B" w:rsidRDefault="00B2028B">
      <w:pPr>
        <w:spacing w:after="0" w:line="240" w:lineRule="auto"/>
        <w:rPr>
          <w:rFonts w:ascii="Arial" w:eastAsia="Arial" w:hAnsi="Arial" w:cs="Arial"/>
          <w:highlight w:val="white"/>
        </w:rPr>
      </w:pPr>
    </w:p>
    <w:p w14:paraId="1DB4FB11" w14:textId="77777777" w:rsidR="00B2028B" w:rsidRDefault="00BB340F">
      <w:pPr>
        <w:spacing w:after="0" w:line="240" w:lineRule="auto"/>
        <w:rPr>
          <w:rFonts w:ascii="Arial" w:eastAsia="Arial" w:hAnsi="Arial" w:cs="Arial"/>
          <w:highlight w:val="white"/>
        </w:rPr>
      </w:pPr>
      <w:bookmarkStart w:id="0" w:name="_heading=h.gjdgxs" w:colFirst="0" w:colLast="0"/>
      <w:bookmarkEnd w:id="0"/>
      <w:r>
        <w:rPr>
          <w:rFonts w:ascii="Arial" w:eastAsia="Arial" w:hAnsi="Arial" w:cs="Arial"/>
          <w:highlight w:val="white"/>
        </w:rPr>
        <w:t>My hope is that I have d</w:t>
      </w:r>
      <w:r>
        <w:rPr>
          <w:rFonts w:ascii="Arial" w:eastAsia="Arial" w:hAnsi="Arial" w:cs="Arial"/>
          <w:highlight w:val="white"/>
        </w:rPr>
        <w:t>one a good enough job with these lesson plans to raise awareness and stimulate your interest and that of the children and young people you teach to want to find out more about power in all its forms and manifestations as part of the wider process of social</w:t>
      </w:r>
      <w:r>
        <w:rPr>
          <w:rFonts w:ascii="Arial" w:eastAsia="Arial" w:hAnsi="Arial" w:cs="Arial"/>
          <w:highlight w:val="white"/>
        </w:rPr>
        <w:t xml:space="preserve"> change.   </w:t>
      </w:r>
    </w:p>
    <w:p w14:paraId="4310734C" w14:textId="77777777" w:rsidR="00B2028B" w:rsidRDefault="00B2028B">
      <w:pPr>
        <w:spacing w:after="0" w:line="240" w:lineRule="auto"/>
        <w:rPr>
          <w:rFonts w:ascii="Arial" w:eastAsia="Arial" w:hAnsi="Arial" w:cs="Arial"/>
          <w:highlight w:val="white"/>
        </w:rPr>
      </w:pPr>
    </w:p>
    <w:p w14:paraId="69240652" w14:textId="77777777" w:rsidR="00B2028B" w:rsidRDefault="00BB340F">
      <w:pPr>
        <w:spacing w:after="0" w:line="240" w:lineRule="auto"/>
        <w:rPr>
          <w:rFonts w:ascii="Arial" w:eastAsia="Arial" w:hAnsi="Arial" w:cs="Arial"/>
          <w:highlight w:val="white"/>
        </w:rPr>
      </w:pPr>
      <w:r>
        <w:rPr>
          <w:rFonts w:ascii="Arial" w:eastAsia="Arial" w:hAnsi="Arial" w:cs="Arial"/>
          <w:highlight w:val="white"/>
        </w:rPr>
        <w:t xml:space="preserve">I would love to know how you get on using them and what develops out of that so please don’t hesitate to contact me either if you have any questions or would like to share other ideas you have to improve them, or to extend them.  You can contact me via my </w:t>
      </w:r>
      <w:r>
        <w:rPr>
          <w:rFonts w:ascii="Arial" w:eastAsia="Arial" w:hAnsi="Arial" w:cs="Arial"/>
          <w:highlight w:val="white"/>
        </w:rPr>
        <w:t xml:space="preserve">website </w:t>
      </w:r>
      <w:hyperlink r:id="rId10">
        <w:r>
          <w:rPr>
            <w:rFonts w:ascii="Arial" w:eastAsia="Arial" w:hAnsi="Arial" w:cs="Arial"/>
            <w:color w:val="0563C1"/>
            <w:highlight w:val="white"/>
            <w:u w:val="single"/>
          </w:rPr>
          <w:t>www.innerlearning.co.uk</w:t>
        </w:r>
      </w:hyperlink>
      <w:r>
        <w:rPr>
          <w:rFonts w:ascii="Arial" w:eastAsia="Arial" w:hAnsi="Arial" w:cs="Arial"/>
          <w:highlight w:val="white"/>
        </w:rPr>
        <w:t>.</w:t>
      </w:r>
    </w:p>
    <w:p w14:paraId="26135E38" w14:textId="77777777" w:rsidR="00B2028B" w:rsidRDefault="00B2028B">
      <w:pPr>
        <w:spacing w:after="0" w:line="240" w:lineRule="auto"/>
        <w:rPr>
          <w:rFonts w:ascii="Arial" w:eastAsia="Arial" w:hAnsi="Arial" w:cs="Arial"/>
          <w:highlight w:val="white"/>
        </w:rPr>
      </w:pPr>
    </w:p>
    <w:p w14:paraId="5012496F" w14:textId="77777777" w:rsidR="00B2028B" w:rsidRDefault="00BB340F">
      <w:pPr>
        <w:shd w:val="clear" w:color="auto" w:fill="FFFFFF"/>
        <w:spacing w:after="0" w:line="240" w:lineRule="auto"/>
        <w:rPr>
          <w:rFonts w:ascii="Arial" w:eastAsia="Arial" w:hAnsi="Arial" w:cs="Arial"/>
          <w:b/>
        </w:rPr>
      </w:pPr>
      <w:bookmarkStart w:id="1" w:name="_heading=h.30j0zll" w:colFirst="0" w:colLast="0"/>
      <w:bookmarkEnd w:id="1"/>
      <w:r>
        <w:rPr>
          <w:rFonts w:ascii="Arial" w:eastAsia="Arial" w:hAnsi="Arial" w:cs="Arial"/>
          <w:b/>
        </w:rPr>
        <w:t>Some Useful Links:</w:t>
      </w:r>
    </w:p>
    <w:p w14:paraId="6897FEEA" w14:textId="77777777" w:rsidR="00B2028B" w:rsidRDefault="00BB340F">
      <w:pPr>
        <w:shd w:val="clear" w:color="auto" w:fill="FFFFFF"/>
        <w:spacing w:after="0" w:line="240" w:lineRule="auto"/>
        <w:rPr>
          <w:rFonts w:ascii="Arial" w:eastAsia="Arial" w:hAnsi="Arial" w:cs="Arial"/>
        </w:rPr>
      </w:pPr>
      <w:r>
        <w:rPr>
          <w:rFonts w:ascii="Arial" w:eastAsia="Arial" w:hAnsi="Arial" w:cs="Arial"/>
        </w:rPr>
        <w:t>I have included some links below to several resources I have found inspiring and thought provoking</w:t>
      </w:r>
      <w:r>
        <w:rPr>
          <w:rFonts w:ascii="Arial" w:eastAsia="Arial" w:hAnsi="Arial" w:cs="Arial"/>
        </w:rPr>
        <w:t xml:space="preserve"> along with some “posters” that summarise the impacts a</w:t>
      </w:r>
      <w:r>
        <w:rPr>
          <w:rFonts w:ascii="Arial" w:eastAsia="Arial" w:hAnsi="Arial" w:cs="Arial"/>
        </w:rPr>
        <w:t>nd costs of Gender Inequality.</w:t>
      </w:r>
    </w:p>
    <w:p w14:paraId="2A1B3DD0" w14:textId="77777777" w:rsidR="00B2028B" w:rsidRDefault="00B2028B">
      <w:pPr>
        <w:shd w:val="clear" w:color="auto" w:fill="FFFFFF"/>
        <w:spacing w:after="0" w:line="240" w:lineRule="auto"/>
        <w:rPr>
          <w:rFonts w:ascii="Arial" w:eastAsia="Arial" w:hAnsi="Arial" w:cs="Arial"/>
          <w:b/>
        </w:rPr>
      </w:pPr>
    </w:p>
    <w:p w14:paraId="721F1021" w14:textId="77777777" w:rsidR="00B2028B" w:rsidRDefault="00BB340F">
      <w:pPr>
        <w:shd w:val="clear" w:color="auto" w:fill="FFFFFF"/>
        <w:spacing w:after="0" w:line="240" w:lineRule="auto"/>
        <w:rPr>
          <w:rFonts w:ascii="Arial" w:eastAsia="Arial" w:hAnsi="Arial" w:cs="Arial"/>
          <w:b/>
          <w:sz w:val="20"/>
          <w:szCs w:val="20"/>
        </w:rPr>
      </w:pPr>
      <w:r>
        <w:rPr>
          <w:rFonts w:ascii="Arial" w:eastAsia="Arial" w:hAnsi="Arial" w:cs="Arial"/>
          <w:b/>
          <w:sz w:val="20"/>
          <w:szCs w:val="20"/>
        </w:rPr>
        <w:t>TED Talk</w:t>
      </w:r>
    </w:p>
    <w:p w14:paraId="2CBAAB57" w14:textId="77777777" w:rsidR="00B2028B" w:rsidRDefault="00BB340F">
      <w:pPr>
        <w:shd w:val="clear" w:color="auto" w:fill="FFFFFF"/>
        <w:spacing w:after="0" w:line="240" w:lineRule="auto"/>
        <w:rPr>
          <w:rFonts w:ascii="Arial" w:eastAsia="Arial" w:hAnsi="Arial" w:cs="Arial"/>
          <w:sz w:val="20"/>
          <w:szCs w:val="20"/>
        </w:rPr>
      </w:pPr>
      <w:hyperlink r:id="rId11" w:anchor="t-521397">
        <w:r>
          <w:rPr>
            <w:rFonts w:ascii="Arial" w:eastAsia="Arial" w:hAnsi="Arial" w:cs="Arial"/>
            <w:color w:val="0563C1"/>
            <w:sz w:val="20"/>
            <w:szCs w:val="20"/>
            <w:u w:val="single"/>
          </w:rPr>
          <w:t>https://www.ted.com/talks/kiran_sethi_kids_take_charge#t-521397</w:t>
        </w:r>
      </w:hyperlink>
    </w:p>
    <w:p w14:paraId="104BEB12" w14:textId="77777777" w:rsidR="00B2028B" w:rsidRDefault="00BB340F">
      <w:pPr>
        <w:shd w:val="clear" w:color="auto" w:fill="FFFFFF"/>
        <w:spacing w:after="0" w:line="240" w:lineRule="auto"/>
        <w:rPr>
          <w:rFonts w:ascii="Arial" w:eastAsia="Arial" w:hAnsi="Arial" w:cs="Arial"/>
          <w:sz w:val="20"/>
          <w:szCs w:val="20"/>
        </w:rPr>
      </w:pPr>
      <w:r>
        <w:rPr>
          <w:rFonts w:ascii="Arial" w:eastAsia="Arial" w:hAnsi="Arial" w:cs="Arial"/>
          <w:b/>
          <w:sz w:val="20"/>
          <w:szCs w:val="20"/>
        </w:rPr>
        <w:t>Article:</w:t>
      </w:r>
      <w:r>
        <w:rPr>
          <w:rFonts w:ascii="Arial" w:eastAsia="Arial" w:hAnsi="Arial" w:cs="Arial"/>
          <w:sz w:val="20"/>
          <w:szCs w:val="20"/>
        </w:rPr>
        <w:t xml:space="preserve">  </w:t>
      </w:r>
    </w:p>
    <w:p w14:paraId="4B85C96F" w14:textId="77777777" w:rsidR="00B2028B" w:rsidRDefault="00BB340F">
      <w:pPr>
        <w:shd w:val="clear" w:color="auto" w:fill="FFFFFF"/>
        <w:spacing w:after="0" w:line="240" w:lineRule="auto"/>
        <w:rPr>
          <w:rFonts w:ascii="Arial" w:eastAsia="Arial" w:hAnsi="Arial" w:cs="Arial"/>
          <w:sz w:val="20"/>
          <w:szCs w:val="20"/>
        </w:rPr>
      </w:pPr>
      <w:r>
        <w:rPr>
          <w:rFonts w:ascii="Arial" w:eastAsia="Arial" w:hAnsi="Arial" w:cs="Arial"/>
          <w:sz w:val="20"/>
          <w:szCs w:val="20"/>
        </w:rPr>
        <w:t>“Masculinity Is Killing Men” by Kali Holloway</w:t>
      </w:r>
    </w:p>
    <w:p w14:paraId="668D947E" w14:textId="77777777" w:rsidR="00B2028B" w:rsidRDefault="00BB340F">
      <w:pPr>
        <w:shd w:val="clear" w:color="auto" w:fill="FFFFFF"/>
        <w:spacing w:after="0" w:line="240" w:lineRule="auto"/>
        <w:rPr>
          <w:rFonts w:ascii="Arial" w:eastAsia="Arial" w:hAnsi="Arial" w:cs="Arial"/>
          <w:color w:val="385585"/>
          <w:sz w:val="20"/>
          <w:szCs w:val="20"/>
        </w:rPr>
      </w:pPr>
      <w:hyperlink r:id="rId12">
        <w:r>
          <w:rPr>
            <w:rFonts w:ascii="Arial" w:eastAsia="Arial" w:hAnsi="Arial" w:cs="Arial"/>
            <w:color w:val="0563C1"/>
            <w:sz w:val="20"/>
            <w:szCs w:val="20"/>
            <w:u w:val="single"/>
          </w:rPr>
          <w:t>http://www.rolereboot.org/culture-and-politics/details/2015-06-masculinity-is-killing-men/index.html</w:t>
        </w:r>
      </w:hyperlink>
    </w:p>
    <w:p w14:paraId="60869890" w14:textId="77777777" w:rsidR="00B2028B" w:rsidRDefault="00BB340F">
      <w:pPr>
        <w:spacing w:after="0" w:line="240" w:lineRule="auto"/>
        <w:rPr>
          <w:rFonts w:ascii="Arial" w:eastAsia="Arial" w:hAnsi="Arial" w:cs="Arial"/>
          <w:color w:val="000000"/>
          <w:sz w:val="20"/>
          <w:szCs w:val="20"/>
        </w:rPr>
      </w:pPr>
      <w:r>
        <w:rPr>
          <w:rFonts w:ascii="Arial" w:eastAsia="Arial" w:hAnsi="Arial" w:cs="Arial"/>
          <w:sz w:val="20"/>
          <w:szCs w:val="20"/>
        </w:rPr>
        <w:t>“ Why You Can’t Empower Someone” by J</w:t>
      </w:r>
      <w:r>
        <w:rPr>
          <w:rFonts w:ascii="Arial" w:eastAsia="Arial" w:hAnsi="Arial" w:cs="Arial"/>
          <w:sz w:val="20"/>
          <w:szCs w:val="20"/>
        </w:rPr>
        <w:t>ohn Wenger</w:t>
      </w:r>
    </w:p>
    <w:p w14:paraId="2697B0A5" w14:textId="77777777" w:rsidR="00B2028B" w:rsidRDefault="00BB340F">
      <w:pPr>
        <w:spacing w:after="0" w:line="240" w:lineRule="auto"/>
        <w:rPr>
          <w:rFonts w:ascii="Arial" w:eastAsia="Arial" w:hAnsi="Arial" w:cs="Arial"/>
          <w:color w:val="0563C1"/>
          <w:sz w:val="20"/>
          <w:szCs w:val="20"/>
          <w:u w:val="single"/>
        </w:rPr>
      </w:pPr>
      <w:r>
        <w:rPr>
          <w:rFonts w:ascii="Arial" w:eastAsia="Arial" w:hAnsi="Arial" w:cs="Arial"/>
          <w:color w:val="000000"/>
          <w:sz w:val="20"/>
          <w:szCs w:val="20"/>
        </w:rPr>
        <w:t xml:space="preserve"> </w:t>
      </w:r>
      <w:hyperlink r:id="rId13">
        <w:r>
          <w:rPr>
            <w:rFonts w:ascii="Arial" w:eastAsia="Arial" w:hAnsi="Arial" w:cs="Arial"/>
            <w:color w:val="0563C1"/>
            <w:sz w:val="20"/>
            <w:szCs w:val="20"/>
            <w:u w:val="single"/>
          </w:rPr>
          <w:t>https://medium.com/@johnqshift/why-you-cant-empower-someone-1053ddbb765c</w:t>
        </w:r>
      </w:hyperlink>
    </w:p>
    <w:p w14:paraId="246065BC" w14:textId="77777777" w:rsidR="00B2028B" w:rsidRDefault="00BB340F">
      <w:pPr>
        <w:spacing w:after="0" w:line="240" w:lineRule="auto"/>
        <w:rPr>
          <w:rFonts w:ascii="Arial" w:eastAsia="Arial" w:hAnsi="Arial" w:cs="Arial"/>
          <w:b/>
          <w:color w:val="000000"/>
          <w:sz w:val="20"/>
          <w:szCs w:val="20"/>
        </w:rPr>
      </w:pPr>
      <w:r>
        <w:rPr>
          <w:rFonts w:ascii="Arial" w:eastAsia="Arial" w:hAnsi="Arial" w:cs="Arial"/>
          <w:b/>
          <w:color w:val="000000"/>
          <w:sz w:val="20"/>
          <w:szCs w:val="20"/>
        </w:rPr>
        <w:t>Websites:</w:t>
      </w:r>
    </w:p>
    <w:p w14:paraId="212BB531" w14:textId="77777777" w:rsidR="00B2028B" w:rsidRDefault="00BB340F">
      <w:pPr>
        <w:spacing w:after="0" w:line="240" w:lineRule="auto"/>
        <w:rPr>
          <w:rFonts w:ascii="Arial" w:eastAsia="Arial" w:hAnsi="Arial" w:cs="Arial"/>
          <w:sz w:val="20"/>
          <w:szCs w:val="20"/>
        </w:rPr>
      </w:pPr>
      <w:r>
        <w:rPr>
          <w:rFonts w:ascii="Arial" w:eastAsia="Arial" w:hAnsi="Arial" w:cs="Arial"/>
          <w:sz w:val="20"/>
          <w:szCs w:val="20"/>
          <w:highlight w:val="white"/>
        </w:rPr>
        <w:t>“Powercube.net” is the online resource for understanding power relat</w:t>
      </w:r>
      <w:r>
        <w:rPr>
          <w:rFonts w:ascii="Arial" w:eastAsia="Arial" w:hAnsi="Arial" w:cs="Arial"/>
          <w:sz w:val="20"/>
          <w:szCs w:val="20"/>
          <w:highlight w:val="white"/>
        </w:rPr>
        <w:t>ions in efforts to bring about social change created by John Gaventa and his team at T</w:t>
      </w:r>
      <w:r>
        <w:rPr>
          <w:rFonts w:ascii="Arial" w:eastAsia="Arial" w:hAnsi="Arial" w:cs="Arial"/>
          <w:sz w:val="20"/>
          <w:szCs w:val="20"/>
        </w:rPr>
        <w:t xml:space="preserve">he Participation, Power and Social Change team at the Institute of Development Studies, University of Sussex </w:t>
      </w:r>
      <w:hyperlink r:id="rId14">
        <w:r>
          <w:rPr>
            <w:rFonts w:ascii="Arial" w:eastAsia="Arial" w:hAnsi="Arial" w:cs="Arial"/>
            <w:color w:val="0563C1"/>
            <w:sz w:val="20"/>
            <w:szCs w:val="20"/>
            <w:u w:val="single"/>
          </w:rPr>
          <w:t>https://www.powercube.net/</w:t>
        </w:r>
      </w:hyperlink>
    </w:p>
    <w:p w14:paraId="24D2CEC0" w14:textId="77777777" w:rsidR="00B2028B" w:rsidRDefault="00BB340F">
      <w:pPr>
        <w:spacing w:after="0" w:line="240" w:lineRule="auto"/>
        <w:rPr>
          <w:rFonts w:ascii="Arial" w:eastAsia="Arial" w:hAnsi="Arial" w:cs="Arial"/>
          <w:b/>
          <w:sz w:val="20"/>
          <w:szCs w:val="20"/>
        </w:rPr>
      </w:pPr>
      <w:r>
        <w:rPr>
          <w:rFonts w:ascii="Arial" w:eastAsia="Arial" w:hAnsi="Arial" w:cs="Arial"/>
          <w:b/>
          <w:sz w:val="20"/>
          <w:szCs w:val="20"/>
        </w:rPr>
        <w:t>E-Book:</w:t>
      </w:r>
    </w:p>
    <w:p w14:paraId="46526D32" w14:textId="77777777" w:rsidR="00B2028B" w:rsidRDefault="00BB340F">
      <w:pPr>
        <w:pStyle w:val="Heading2"/>
        <w:shd w:val="clear" w:color="auto" w:fill="FFFFFF"/>
        <w:spacing w:before="0" w:after="0"/>
        <w:rPr>
          <w:rFonts w:ascii="Arial" w:eastAsia="Arial" w:hAnsi="Arial" w:cs="Arial"/>
          <w:b w:val="0"/>
          <w:sz w:val="20"/>
          <w:szCs w:val="20"/>
        </w:rPr>
      </w:pPr>
      <w:r>
        <w:rPr>
          <w:rFonts w:ascii="Arial" w:eastAsia="Arial" w:hAnsi="Arial" w:cs="Arial"/>
          <w:b w:val="0"/>
          <w:sz w:val="20"/>
          <w:szCs w:val="20"/>
        </w:rPr>
        <w:lastRenderedPageBreak/>
        <w:t xml:space="preserve">“Teaching Children Embodied Peacemaking: Body Awareness, Self-Regulation and Conflict Resolution” by Paul Linden </w:t>
      </w:r>
    </w:p>
    <w:p w14:paraId="63340203" w14:textId="77777777" w:rsidR="00B2028B" w:rsidRDefault="00BB340F">
      <w:pPr>
        <w:spacing w:after="0" w:line="240" w:lineRule="auto"/>
        <w:rPr>
          <w:rFonts w:ascii="Arial" w:eastAsia="Arial" w:hAnsi="Arial" w:cs="Arial"/>
          <w:color w:val="0563C1"/>
          <w:sz w:val="20"/>
          <w:szCs w:val="20"/>
          <w:u w:val="single"/>
        </w:rPr>
      </w:pPr>
      <w:hyperlink r:id="rId15">
        <w:r>
          <w:rPr>
            <w:rFonts w:ascii="Arial" w:eastAsia="Arial" w:hAnsi="Arial" w:cs="Arial"/>
            <w:color w:val="0563C1"/>
            <w:sz w:val="20"/>
            <w:szCs w:val="20"/>
            <w:u w:val="single"/>
          </w:rPr>
          <w:t>https://www.being-in-movement.com/resources/books/teaching-children-embodied-peacemaking-body-awareness-self-regulation-and-conflict</w:t>
        </w:r>
      </w:hyperlink>
    </w:p>
    <w:p w14:paraId="5D3E07AD" w14:textId="77777777" w:rsidR="00B2028B" w:rsidRDefault="00B2028B">
      <w:pPr>
        <w:spacing w:after="0" w:line="240" w:lineRule="auto"/>
        <w:rPr>
          <w:rFonts w:ascii="Arial" w:eastAsia="Arial" w:hAnsi="Arial" w:cs="Arial"/>
          <w:b/>
          <w:color w:val="385585"/>
        </w:rPr>
      </w:pPr>
    </w:p>
    <w:tbl>
      <w:tblPr>
        <w:tblStyle w:val="a"/>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0"/>
        <w:gridCol w:w="18"/>
        <w:gridCol w:w="4830"/>
      </w:tblGrid>
      <w:tr w:rsidR="00B2028B" w14:paraId="76F7D6A5" w14:textId="77777777">
        <w:tc>
          <w:tcPr>
            <w:tcW w:w="9628" w:type="dxa"/>
            <w:gridSpan w:val="3"/>
            <w:shd w:val="clear" w:color="auto" w:fill="000000"/>
          </w:tcPr>
          <w:p w14:paraId="2FB968D7" w14:textId="77777777" w:rsidR="00B2028B" w:rsidRDefault="00BB340F">
            <w:pPr>
              <w:jc w:val="center"/>
              <w:rPr>
                <w:rFonts w:ascii="Arial" w:eastAsia="Arial" w:hAnsi="Arial" w:cs="Arial"/>
                <w:b/>
                <w:sz w:val="48"/>
                <w:szCs w:val="48"/>
              </w:rPr>
            </w:pPr>
            <w:r>
              <w:rPr>
                <w:rFonts w:ascii="Arial" w:eastAsia="Arial" w:hAnsi="Arial" w:cs="Arial"/>
                <w:b/>
                <w:sz w:val="48"/>
                <w:szCs w:val="48"/>
              </w:rPr>
              <w:t>Impact of Gender Inequality on Women</w:t>
            </w:r>
          </w:p>
        </w:tc>
      </w:tr>
      <w:tr w:rsidR="00B2028B" w14:paraId="2E5F9291" w14:textId="77777777">
        <w:tc>
          <w:tcPr>
            <w:tcW w:w="4798" w:type="dxa"/>
            <w:gridSpan w:val="2"/>
            <w:shd w:val="clear" w:color="auto" w:fill="B3CCFF"/>
          </w:tcPr>
          <w:p w14:paraId="1CF27047" w14:textId="77777777" w:rsidR="00B2028B" w:rsidRDefault="00BB340F">
            <w:pPr>
              <w:rPr>
                <w:rFonts w:ascii="Arial" w:eastAsia="Arial" w:hAnsi="Arial" w:cs="Arial"/>
                <w:sz w:val="24"/>
                <w:szCs w:val="24"/>
              </w:rPr>
            </w:pPr>
            <w:r>
              <w:rPr>
                <w:rFonts w:ascii="Arial" w:eastAsia="Arial" w:hAnsi="Arial" w:cs="Arial"/>
                <w:b/>
                <w:sz w:val="32"/>
                <w:szCs w:val="32"/>
              </w:rPr>
              <w:t>Domestic Abuse:</w:t>
            </w:r>
            <w:r>
              <w:rPr>
                <w:rFonts w:ascii="Arial" w:eastAsia="Arial" w:hAnsi="Arial" w:cs="Arial"/>
                <w:sz w:val="24"/>
                <w:szCs w:val="24"/>
              </w:rPr>
              <w:t xml:space="preserve"> 83</w:t>
            </w:r>
            <w:r>
              <w:rPr>
                <w:rFonts w:ascii="Arial" w:eastAsia="Arial" w:hAnsi="Arial" w:cs="Arial"/>
                <w:sz w:val="26"/>
                <w:szCs w:val="26"/>
              </w:rPr>
              <w:t>%of high frequency victims are women. In the year ending March 2017, the large majority of defendants in domestic abuse-related prosecutions were men (92%), and the majority (65%) of victims were recorded as female.</w:t>
            </w:r>
          </w:p>
          <w:p w14:paraId="1BCA22D8" w14:textId="77777777" w:rsidR="00B2028B" w:rsidRDefault="00B2028B">
            <w:pPr>
              <w:rPr>
                <w:rFonts w:ascii="Arial" w:eastAsia="Arial" w:hAnsi="Arial" w:cs="Arial"/>
              </w:rPr>
            </w:pPr>
          </w:p>
        </w:tc>
        <w:tc>
          <w:tcPr>
            <w:tcW w:w="4830" w:type="dxa"/>
            <w:shd w:val="clear" w:color="auto" w:fill="004DE6"/>
          </w:tcPr>
          <w:p w14:paraId="34A78426" w14:textId="77777777" w:rsidR="00B2028B" w:rsidRDefault="00BB340F">
            <w:pPr>
              <w:rPr>
                <w:rFonts w:ascii="Arial" w:eastAsia="Arial" w:hAnsi="Arial" w:cs="Arial"/>
                <w:color w:val="FFFFFF"/>
                <w:sz w:val="26"/>
                <w:szCs w:val="26"/>
              </w:rPr>
            </w:pPr>
            <w:r>
              <w:rPr>
                <w:rFonts w:ascii="Arial" w:eastAsia="Arial" w:hAnsi="Arial" w:cs="Arial"/>
                <w:b/>
                <w:color w:val="FFFFFF"/>
                <w:sz w:val="32"/>
                <w:szCs w:val="32"/>
              </w:rPr>
              <w:t xml:space="preserve">Employment: </w:t>
            </w:r>
            <w:r>
              <w:rPr>
                <w:rFonts w:ascii="Arial" w:eastAsia="Arial" w:hAnsi="Arial" w:cs="Arial"/>
                <w:color w:val="FFFFFF"/>
                <w:sz w:val="26"/>
                <w:szCs w:val="26"/>
              </w:rPr>
              <w:t>Gender gap in employment</w:t>
            </w:r>
            <w:r>
              <w:rPr>
                <w:rFonts w:ascii="Arial" w:eastAsia="Arial" w:hAnsi="Arial" w:cs="Arial"/>
                <w:color w:val="FFFFFF"/>
                <w:sz w:val="26"/>
                <w:szCs w:val="26"/>
              </w:rPr>
              <w:t xml:space="preserve"> in the EU is “wide and persistent”, full-time equivalent employment rate of 40% for women and 56% for men. </w:t>
            </w:r>
          </w:p>
          <w:p w14:paraId="19856AD1" w14:textId="77777777" w:rsidR="00B2028B" w:rsidRDefault="00B2028B">
            <w:pPr>
              <w:rPr>
                <w:rFonts w:ascii="Arial" w:eastAsia="Arial" w:hAnsi="Arial" w:cs="Arial"/>
              </w:rPr>
            </w:pPr>
          </w:p>
        </w:tc>
      </w:tr>
      <w:tr w:rsidR="00B2028B" w14:paraId="087B079B" w14:textId="77777777">
        <w:trPr>
          <w:trHeight w:val="4565"/>
        </w:trPr>
        <w:tc>
          <w:tcPr>
            <w:tcW w:w="4798" w:type="dxa"/>
            <w:gridSpan w:val="2"/>
            <w:shd w:val="clear" w:color="auto" w:fill="5BCDFB"/>
          </w:tcPr>
          <w:p w14:paraId="238698D3" w14:textId="77777777" w:rsidR="00B2028B" w:rsidRDefault="00BB340F">
            <w:pPr>
              <w:rPr>
                <w:rFonts w:ascii="Arial" w:eastAsia="Arial" w:hAnsi="Arial" w:cs="Arial"/>
                <w:sz w:val="26"/>
                <w:szCs w:val="26"/>
              </w:rPr>
            </w:pPr>
            <w:r>
              <w:rPr>
                <w:rFonts w:ascii="Arial" w:eastAsia="Arial" w:hAnsi="Arial" w:cs="Arial"/>
                <w:b/>
                <w:sz w:val="32"/>
                <w:szCs w:val="32"/>
              </w:rPr>
              <w:t xml:space="preserve">Violence Against Women &amp; Girls (VAWG): </w:t>
            </w:r>
            <w:r>
              <w:rPr>
                <w:rFonts w:ascii="Arial" w:eastAsia="Arial" w:hAnsi="Arial" w:cs="Arial"/>
                <w:sz w:val="26"/>
                <w:szCs w:val="26"/>
              </w:rPr>
              <w:t>Ranges from everyday sexism that Laura Bates highlights, sexual harassment to abuse to sexual exploitation</w:t>
            </w:r>
            <w:r>
              <w:rPr>
                <w:rFonts w:ascii="Arial" w:eastAsia="Arial" w:hAnsi="Arial" w:cs="Arial"/>
                <w:sz w:val="26"/>
                <w:szCs w:val="26"/>
              </w:rPr>
              <w:t xml:space="preserve">.   </w:t>
            </w:r>
          </w:p>
          <w:p w14:paraId="7DA18973" w14:textId="77777777" w:rsidR="00B2028B" w:rsidRDefault="00BB340F">
            <w:pPr>
              <w:rPr>
                <w:rFonts w:ascii="Arial" w:eastAsia="Arial" w:hAnsi="Arial" w:cs="Arial"/>
                <w:sz w:val="26"/>
                <w:szCs w:val="26"/>
              </w:rPr>
            </w:pPr>
            <w:r>
              <w:rPr>
                <w:rFonts w:ascii="Arial" w:eastAsia="Arial" w:hAnsi="Arial" w:cs="Arial"/>
                <w:sz w:val="26"/>
                <w:szCs w:val="26"/>
              </w:rPr>
              <w:t>Globally 35% of women experienced physical/sexual violence by partner, and/or sexual violence by non-partner in their lifetime.</w:t>
            </w:r>
          </w:p>
          <w:p w14:paraId="392306D3" w14:textId="77777777" w:rsidR="00B2028B" w:rsidRDefault="00BB340F">
            <w:pPr>
              <w:rPr>
                <w:rFonts w:ascii="Arial" w:eastAsia="Arial" w:hAnsi="Arial" w:cs="Arial"/>
                <w:sz w:val="26"/>
                <w:szCs w:val="26"/>
              </w:rPr>
            </w:pPr>
            <w:r>
              <w:rPr>
                <w:rFonts w:ascii="Arial" w:eastAsia="Arial" w:hAnsi="Arial" w:cs="Arial"/>
                <w:sz w:val="26"/>
                <w:szCs w:val="26"/>
              </w:rPr>
              <w:t>An incident of gender-based violence and abuse is reported to the police every minute, largely perpetrated against women by</w:t>
            </w:r>
            <w:r>
              <w:rPr>
                <w:rFonts w:ascii="Arial" w:eastAsia="Arial" w:hAnsi="Arial" w:cs="Arial"/>
                <w:sz w:val="26"/>
                <w:szCs w:val="26"/>
              </w:rPr>
              <w:t xml:space="preserve"> men. </w:t>
            </w:r>
          </w:p>
          <w:p w14:paraId="0FC9A4D9" w14:textId="77777777" w:rsidR="00B2028B" w:rsidRDefault="00BB340F">
            <w:pPr>
              <w:rPr>
                <w:rFonts w:ascii="Arial" w:eastAsia="Arial" w:hAnsi="Arial" w:cs="Arial"/>
                <w:sz w:val="26"/>
                <w:szCs w:val="26"/>
              </w:rPr>
            </w:pPr>
            <w:r>
              <w:rPr>
                <w:rFonts w:ascii="Arial" w:eastAsia="Arial" w:hAnsi="Arial" w:cs="Arial"/>
                <w:sz w:val="26"/>
                <w:szCs w:val="26"/>
              </w:rPr>
              <w:t xml:space="preserve">Partners or ex-partners kill 7 women every month. </w:t>
            </w:r>
          </w:p>
        </w:tc>
        <w:tc>
          <w:tcPr>
            <w:tcW w:w="4830" w:type="dxa"/>
            <w:shd w:val="clear" w:color="auto" w:fill="ADE6FD"/>
          </w:tcPr>
          <w:p w14:paraId="45C5C44A" w14:textId="77777777" w:rsidR="00B2028B" w:rsidRDefault="00BB340F">
            <w:pPr>
              <w:rPr>
                <w:rFonts w:ascii="Arial" w:eastAsia="Arial" w:hAnsi="Arial" w:cs="Arial"/>
                <w:sz w:val="26"/>
                <w:szCs w:val="26"/>
              </w:rPr>
            </w:pPr>
            <w:r>
              <w:rPr>
                <w:rFonts w:ascii="Arial" w:eastAsia="Arial" w:hAnsi="Arial" w:cs="Arial"/>
                <w:b/>
                <w:sz w:val="32"/>
                <w:szCs w:val="32"/>
              </w:rPr>
              <w:t>Healthcare:</w:t>
            </w:r>
            <w:r>
              <w:rPr>
                <w:rFonts w:ascii="Arial" w:eastAsia="Arial" w:hAnsi="Arial" w:cs="Arial"/>
                <w:sz w:val="24"/>
                <w:szCs w:val="24"/>
              </w:rPr>
              <w:t xml:space="preserve">  </w:t>
            </w:r>
            <w:r>
              <w:rPr>
                <w:rFonts w:ascii="Arial" w:eastAsia="Arial" w:hAnsi="Arial" w:cs="Arial"/>
                <w:sz w:val="26"/>
                <w:szCs w:val="26"/>
              </w:rPr>
              <w:t>British Heart Foundation study found women three times more likely to die from a heart attack within the 1</w:t>
            </w:r>
            <w:r>
              <w:rPr>
                <w:rFonts w:ascii="Arial" w:eastAsia="Arial" w:hAnsi="Arial" w:cs="Arial"/>
                <w:sz w:val="26"/>
                <w:szCs w:val="26"/>
                <w:vertAlign w:val="superscript"/>
              </w:rPr>
              <w:t>st</w:t>
            </w:r>
            <w:r>
              <w:rPr>
                <w:rFonts w:ascii="Arial" w:eastAsia="Arial" w:hAnsi="Arial" w:cs="Arial"/>
                <w:sz w:val="26"/>
                <w:szCs w:val="26"/>
              </w:rPr>
              <w:t xml:space="preserve"> year of the study compared to men and didn’t get same recommended treatment </w:t>
            </w:r>
            <w:r>
              <w:rPr>
                <w:rFonts w:ascii="Arial" w:eastAsia="Arial" w:hAnsi="Arial" w:cs="Arial"/>
                <w:sz w:val="26"/>
                <w:szCs w:val="26"/>
              </w:rPr>
              <w:t>as men, partly due to incorrect assessment of their symptoms.</w:t>
            </w:r>
          </w:p>
          <w:p w14:paraId="4F083235" w14:textId="77777777" w:rsidR="00B2028B" w:rsidRDefault="00BB340F">
            <w:pPr>
              <w:rPr>
                <w:rFonts w:ascii="Arial" w:eastAsia="Arial" w:hAnsi="Arial" w:cs="Arial"/>
              </w:rPr>
            </w:pPr>
            <w:r>
              <w:rPr>
                <w:rFonts w:ascii="Arial" w:eastAsia="Arial" w:hAnsi="Arial" w:cs="Arial"/>
                <w:sz w:val="26"/>
                <w:szCs w:val="26"/>
              </w:rPr>
              <w:t>Research shows that women regularly suffer from chronic pain for far longer and more likely to be incorrectly treated with antidepressants and sedatives rather than with adequate pain relief med</w:t>
            </w:r>
            <w:r>
              <w:rPr>
                <w:rFonts w:ascii="Arial" w:eastAsia="Arial" w:hAnsi="Arial" w:cs="Arial"/>
                <w:sz w:val="26"/>
                <w:szCs w:val="26"/>
              </w:rPr>
              <w:t>ication.</w:t>
            </w:r>
            <w:r>
              <w:rPr>
                <w:rFonts w:ascii="Arial" w:eastAsia="Arial" w:hAnsi="Arial" w:cs="Arial"/>
                <w:sz w:val="24"/>
                <w:szCs w:val="24"/>
              </w:rPr>
              <w:t> </w:t>
            </w:r>
          </w:p>
        </w:tc>
      </w:tr>
      <w:tr w:rsidR="00B2028B" w14:paraId="61782727" w14:textId="77777777">
        <w:tc>
          <w:tcPr>
            <w:tcW w:w="4798" w:type="dxa"/>
            <w:gridSpan w:val="2"/>
            <w:shd w:val="clear" w:color="auto" w:fill="BCBCFC"/>
          </w:tcPr>
          <w:p w14:paraId="72DF6B72" w14:textId="77777777" w:rsidR="00B2028B" w:rsidRDefault="00BB340F">
            <w:pPr>
              <w:rPr>
                <w:rFonts w:ascii="Arial" w:eastAsia="Arial" w:hAnsi="Arial" w:cs="Arial"/>
                <w:sz w:val="24"/>
                <w:szCs w:val="24"/>
              </w:rPr>
            </w:pPr>
            <w:r>
              <w:rPr>
                <w:rFonts w:ascii="Arial" w:eastAsia="Arial" w:hAnsi="Arial" w:cs="Arial"/>
                <w:b/>
                <w:sz w:val="32"/>
                <w:szCs w:val="32"/>
              </w:rPr>
              <w:t xml:space="preserve">FGM &amp; Honour Based Violence: </w:t>
            </w:r>
            <w:r>
              <w:rPr>
                <w:rFonts w:ascii="Arial" w:eastAsia="Arial" w:hAnsi="Arial" w:cs="Arial"/>
                <w:sz w:val="24"/>
                <w:szCs w:val="24"/>
              </w:rPr>
              <w:t xml:space="preserve"> </w:t>
            </w:r>
            <w:r>
              <w:rPr>
                <w:rFonts w:ascii="Arial" w:eastAsia="Arial" w:hAnsi="Arial" w:cs="Arial"/>
                <w:sz w:val="26"/>
                <w:szCs w:val="26"/>
              </w:rPr>
              <w:t>Approx. 5000 cases recorded by police in 2015, but</w:t>
            </w:r>
            <w:r>
              <w:rPr>
                <w:rFonts w:ascii="Arial" w:eastAsia="Arial" w:hAnsi="Arial" w:cs="Arial"/>
                <w:sz w:val="26"/>
                <w:szCs w:val="26"/>
              </w:rPr>
              <w:t xml:space="preserve"> only 5% resulted in prosecution with only 122 convictions (just 2%).</w:t>
            </w:r>
            <w:r>
              <w:rPr>
                <w:rFonts w:ascii="Arial" w:eastAsia="Arial" w:hAnsi="Arial" w:cs="Arial"/>
                <w:sz w:val="24"/>
                <w:szCs w:val="24"/>
              </w:rPr>
              <w:t xml:space="preserve"> </w:t>
            </w:r>
          </w:p>
        </w:tc>
        <w:tc>
          <w:tcPr>
            <w:tcW w:w="4830" w:type="dxa"/>
            <w:shd w:val="clear" w:color="auto" w:fill="7E7EFA"/>
          </w:tcPr>
          <w:p w14:paraId="0029DFB7" w14:textId="77777777" w:rsidR="00B2028B" w:rsidRDefault="00BB340F">
            <w:pPr>
              <w:rPr>
                <w:rFonts w:ascii="Arial" w:eastAsia="Arial" w:hAnsi="Arial" w:cs="Arial"/>
                <w:color w:val="FFFFFF"/>
                <w:sz w:val="24"/>
                <w:szCs w:val="24"/>
              </w:rPr>
            </w:pPr>
            <w:r>
              <w:rPr>
                <w:rFonts w:ascii="Arial" w:eastAsia="Arial" w:hAnsi="Arial" w:cs="Arial"/>
                <w:b/>
                <w:color w:val="FFFFFF"/>
                <w:sz w:val="32"/>
                <w:szCs w:val="32"/>
              </w:rPr>
              <w:t>Politics &amp; Influence:</w:t>
            </w:r>
            <w:r>
              <w:rPr>
                <w:rFonts w:ascii="Arial" w:eastAsia="Arial" w:hAnsi="Arial" w:cs="Arial"/>
                <w:color w:val="FFFFFF"/>
                <w:sz w:val="24"/>
                <w:szCs w:val="24"/>
              </w:rPr>
              <w:t xml:space="preserve"> O</w:t>
            </w:r>
            <w:r>
              <w:rPr>
                <w:rFonts w:ascii="Arial" w:eastAsia="Arial" w:hAnsi="Arial" w:cs="Arial"/>
                <w:color w:val="FFFFFF"/>
                <w:sz w:val="26"/>
                <w:szCs w:val="26"/>
              </w:rPr>
              <w:t>nly 32% of our politicians and 26% of peers in Lords are female; only 10% of top executives in biggest 100 companies are women; only 6% in next 250 biggest companies</w:t>
            </w:r>
          </w:p>
        </w:tc>
      </w:tr>
      <w:tr w:rsidR="00B2028B" w14:paraId="176A11AC" w14:textId="77777777">
        <w:trPr>
          <w:trHeight w:val="3850"/>
        </w:trPr>
        <w:tc>
          <w:tcPr>
            <w:tcW w:w="4798" w:type="dxa"/>
            <w:gridSpan w:val="2"/>
            <w:shd w:val="clear" w:color="auto" w:fill="5189D3"/>
          </w:tcPr>
          <w:p w14:paraId="5982DB6F" w14:textId="77777777" w:rsidR="00B2028B" w:rsidRDefault="00BB340F">
            <w:pPr>
              <w:rPr>
                <w:rFonts w:ascii="Arial" w:eastAsia="Arial" w:hAnsi="Arial" w:cs="Arial"/>
                <w:color w:val="FFFFFF"/>
                <w:sz w:val="24"/>
                <w:szCs w:val="24"/>
              </w:rPr>
            </w:pPr>
            <w:r>
              <w:rPr>
                <w:rFonts w:ascii="Arial" w:eastAsia="Arial" w:hAnsi="Arial" w:cs="Arial"/>
                <w:b/>
                <w:color w:val="FFFFFF"/>
                <w:sz w:val="32"/>
                <w:szCs w:val="32"/>
              </w:rPr>
              <w:lastRenderedPageBreak/>
              <w:t>Income:</w:t>
            </w:r>
            <w:r>
              <w:rPr>
                <w:rFonts w:ascii="Arial" w:eastAsia="Arial" w:hAnsi="Arial" w:cs="Arial"/>
                <w:color w:val="FFFFFF"/>
                <w:sz w:val="24"/>
                <w:szCs w:val="24"/>
              </w:rPr>
              <w:t xml:space="preserve"> </w:t>
            </w:r>
            <w:r>
              <w:rPr>
                <w:rFonts w:ascii="Arial" w:eastAsia="Arial" w:hAnsi="Arial" w:cs="Arial"/>
                <w:color w:val="FFFFFF"/>
                <w:sz w:val="26"/>
                <w:szCs w:val="26"/>
              </w:rPr>
              <w:t xml:space="preserve">On average Women still earn 20% less than men; As the life course of women often </w:t>
            </w:r>
            <w:r>
              <w:rPr>
                <w:rFonts w:ascii="Arial" w:eastAsia="Arial" w:hAnsi="Arial" w:cs="Arial"/>
                <w:color w:val="FFFFFF"/>
                <w:sz w:val="26"/>
                <w:szCs w:val="26"/>
              </w:rPr>
              <w:t>involves economic inactivity, part-time work, unpaid work, lower wages and an average of five years’ shorter working life than men, they face a significant risk of poverty in old age.  27% of women (compared to 16% of men) are paid less than the living wag</w:t>
            </w:r>
            <w:r>
              <w:rPr>
                <w:rFonts w:ascii="Arial" w:eastAsia="Arial" w:hAnsi="Arial" w:cs="Arial"/>
                <w:color w:val="FFFFFF"/>
                <w:sz w:val="26"/>
                <w:szCs w:val="26"/>
              </w:rPr>
              <w:t>e.   Women bear brunt of welfare benefit cuts +70%.</w:t>
            </w:r>
            <w:r>
              <w:rPr>
                <w:rFonts w:ascii="Arial" w:eastAsia="Arial" w:hAnsi="Arial" w:cs="Arial"/>
                <w:color w:val="FFFFFF"/>
                <w:sz w:val="24"/>
                <w:szCs w:val="24"/>
              </w:rPr>
              <w:t xml:space="preserve"> </w:t>
            </w:r>
          </w:p>
          <w:p w14:paraId="0C291881" w14:textId="77777777" w:rsidR="00B2028B" w:rsidRDefault="00B2028B">
            <w:pPr>
              <w:rPr>
                <w:rFonts w:ascii="Arial" w:eastAsia="Arial" w:hAnsi="Arial" w:cs="Arial"/>
              </w:rPr>
            </w:pPr>
          </w:p>
        </w:tc>
        <w:tc>
          <w:tcPr>
            <w:tcW w:w="4830" w:type="dxa"/>
            <w:shd w:val="clear" w:color="auto" w:fill="C7D9F1"/>
          </w:tcPr>
          <w:p w14:paraId="1F9DC4E9" w14:textId="77777777" w:rsidR="00B2028B" w:rsidRDefault="00BB340F">
            <w:pPr>
              <w:rPr>
                <w:rFonts w:ascii="Arial" w:eastAsia="Arial" w:hAnsi="Arial" w:cs="Arial"/>
                <w:sz w:val="26"/>
                <w:szCs w:val="26"/>
              </w:rPr>
            </w:pPr>
            <w:r>
              <w:rPr>
                <w:rFonts w:ascii="Arial" w:eastAsia="Arial" w:hAnsi="Arial" w:cs="Arial"/>
                <w:b/>
                <w:sz w:val="32"/>
                <w:szCs w:val="32"/>
              </w:rPr>
              <w:t>Education:</w:t>
            </w:r>
            <w:r>
              <w:rPr>
                <w:rFonts w:ascii="Arial" w:eastAsia="Arial" w:hAnsi="Arial" w:cs="Arial"/>
                <w:sz w:val="24"/>
                <w:szCs w:val="24"/>
              </w:rPr>
              <w:t xml:space="preserve"> </w:t>
            </w:r>
            <w:r>
              <w:rPr>
                <w:rFonts w:ascii="Arial" w:eastAsia="Arial" w:hAnsi="Arial" w:cs="Arial"/>
                <w:sz w:val="26"/>
                <w:szCs w:val="26"/>
              </w:rPr>
              <w:t>Women make up 73% Heads in Primary, but only 37% in Secondary – Primary Education not seen as equally important.  Women are still under-represented in fields of STEM and Technology subjects a</w:t>
            </w:r>
            <w:r>
              <w:rPr>
                <w:rFonts w:ascii="Arial" w:eastAsia="Arial" w:hAnsi="Arial" w:cs="Arial"/>
                <w:sz w:val="26"/>
                <w:szCs w:val="26"/>
              </w:rPr>
              <w:t>nd over-represented in fields of education (78%), health and welfare (71%), and humanities and the arts (65%).</w:t>
            </w:r>
          </w:p>
          <w:p w14:paraId="0297F364" w14:textId="77777777" w:rsidR="00B2028B" w:rsidRDefault="00B2028B">
            <w:pPr>
              <w:rPr>
                <w:rFonts w:ascii="Arial" w:eastAsia="Arial" w:hAnsi="Arial" w:cs="Arial"/>
                <w:sz w:val="24"/>
                <w:szCs w:val="24"/>
              </w:rPr>
            </w:pPr>
          </w:p>
          <w:p w14:paraId="1A610784" w14:textId="77777777" w:rsidR="00B2028B" w:rsidRDefault="00B2028B">
            <w:pPr>
              <w:rPr>
                <w:rFonts w:ascii="Arial" w:eastAsia="Arial" w:hAnsi="Arial" w:cs="Arial"/>
              </w:rPr>
            </w:pPr>
          </w:p>
        </w:tc>
      </w:tr>
      <w:tr w:rsidR="00B2028B" w14:paraId="11995324" w14:textId="77777777">
        <w:trPr>
          <w:trHeight w:val="326"/>
        </w:trPr>
        <w:tc>
          <w:tcPr>
            <w:tcW w:w="9628" w:type="dxa"/>
            <w:gridSpan w:val="3"/>
            <w:shd w:val="clear" w:color="auto" w:fill="000000"/>
          </w:tcPr>
          <w:p w14:paraId="5B34BF3C" w14:textId="77777777" w:rsidR="00B2028B" w:rsidRDefault="00BB340F">
            <w:pPr>
              <w:jc w:val="center"/>
              <w:rPr>
                <w:rFonts w:ascii="Arial" w:eastAsia="Arial" w:hAnsi="Arial" w:cs="Arial"/>
                <w:b/>
                <w:sz w:val="32"/>
                <w:szCs w:val="32"/>
              </w:rPr>
            </w:pPr>
            <w:r>
              <w:rPr>
                <w:rFonts w:ascii="Arial" w:eastAsia="Arial" w:hAnsi="Arial" w:cs="Arial"/>
                <w:b/>
                <w:sz w:val="24"/>
                <w:szCs w:val="24"/>
                <w:vertAlign w:val="superscript"/>
              </w:rPr>
              <w:t xml:space="preserve">© </w:t>
            </w:r>
            <w:r>
              <w:rPr>
                <w:rFonts w:ascii="Mouse Memoirs" w:eastAsia="Mouse Memoirs" w:hAnsi="Mouse Memoirs" w:cs="Mouse Memoirs"/>
                <w:b/>
                <w:sz w:val="32"/>
                <w:szCs w:val="32"/>
                <w:vertAlign w:val="superscript"/>
              </w:rPr>
              <w:t>Lucy Holbrook</w:t>
            </w:r>
            <w:r>
              <w:rPr>
                <w:rFonts w:ascii="Arial" w:eastAsia="Arial" w:hAnsi="Arial" w:cs="Arial"/>
                <w:b/>
                <w:sz w:val="32"/>
                <w:szCs w:val="32"/>
              </w:rPr>
              <w:t xml:space="preserve"> </w:t>
            </w:r>
            <w:r>
              <w:rPr>
                <w:rFonts w:ascii="Arial" w:eastAsia="Arial" w:hAnsi="Arial" w:cs="Arial"/>
                <w:b/>
                <w:noProof/>
                <w:lang w:val="en-US"/>
              </w:rPr>
              <w:drawing>
                <wp:inline distT="0" distB="0" distL="0" distR="0" wp14:anchorId="02BD519E" wp14:editId="33F0C063">
                  <wp:extent cx="869229" cy="247644"/>
                  <wp:effectExtent l="0" t="0" r="0" b="0"/>
                  <wp:docPr id="17" name="image1.png" descr="A picture containing clock&#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clock&#10;&#10;Description automatically generated"/>
                          <pic:cNvPicPr preferRelativeResize="0"/>
                        </pic:nvPicPr>
                        <pic:blipFill>
                          <a:blip r:embed="rId16"/>
                          <a:srcRect/>
                          <a:stretch>
                            <a:fillRect/>
                          </a:stretch>
                        </pic:blipFill>
                        <pic:spPr>
                          <a:xfrm>
                            <a:off x="0" y="0"/>
                            <a:ext cx="869229" cy="247644"/>
                          </a:xfrm>
                          <a:prstGeom prst="rect">
                            <a:avLst/>
                          </a:prstGeom>
                          <a:ln/>
                        </pic:spPr>
                      </pic:pic>
                    </a:graphicData>
                  </a:graphic>
                </wp:inline>
              </w:drawing>
            </w:r>
          </w:p>
        </w:tc>
      </w:tr>
      <w:tr w:rsidR="00B2028B" w14:paraId="11FC301B" w14:textId="77777777">
        <w:tc>
          <w:tcPr>
            <w:tcW w:w="9628" w:type="dxa"/>
            <w:gridSpan w:val="3"/>
            <w:shd w:val="clear" w:color="auto" w:fill="000000"/>
          </w:tcPr>
          <w:p w14:paraId="42174699" w14:textId="77777777" w:rsidR="00B2028B" w:rsidRDefault="00BB340F">
            <w:pPr>
              <w:jc w:val="center"/>
              <w:rPr>
                <w:rFonts w:ascii="Arial" w:eastAsia="Arial" w:hAnsi="Arial" w:cs="Arial"/>
                <w:b/>
                <w:sz w:val="48"/>
                <w:szCs w:val="48"/>
              </w:rPr>
            </w:pPr>
            <w:r>
              <w:rPr>
                <w:rFonts w:ascii="Arial" w:eastAsia="Arial" w:hAnsi="Arial" w:cs="Arial"/>
                <w:b/>
                <w:sz w:val="48"/>
                <w:szCs w:val="48"/>
              </w:rPr>
              <w:t>Impact of Gender Inequality on Men</w:t>
            </w:r>
          </w:p>
        </w:tc>
      </w:tr>
      <w:tr w:rsidR="00B2028B" w14:paraId="62202BA1" w14:textId="77777777">
        <w:tc>
          <w:tcPr>
            <w:tcW w:w="4780" w:type="dxa"/>
            <w:shd w:val="clear" w:color="auto" w:fill="9765B3"/>
          </w:tcPr>
          <w:p w14:paraId="12CE2B17" w14:textId="77777777" w:rsidR="00B2028B" w:rsidRDefault="00BB340F">
            <w:pPr>
              <w:rPr>
                <w:rFonts w:ascii="Arial" w:eastAsia="Arial" w:hAnsi="Arial" w:cs="Arial"/>
                <w:color w:val="FFFFFF"/>
                <w:sz w:val="26"/>
                <w:szCs w:val="26"/>
              </w:rPr>
            </w:pPr>
            <w:r>
              <w:rPr>
                <w:rFonts w:ascii="Arial" w:eastAsia="Arial" w:hAnsi="Arial" w:cs="Arial"/>
                <w:b/>
                <w:color w:val="FFFFFF"/>
                <w:sz w:val="32"/>
                <w:szCs w:val="32"/>
              </w:rPr>
              <w:t>Mental Health:</w:t>
            </w:r>
            <w:r>
              <w:rPr>
                <w:rFonts w:ascii="Arial" w:eastAsia="Arial" w:hAnsi="Arial" w:cs="Arial"/>
                <w:color w:val="FFFFFF"/>
                <w:sz w:val="24"/>
                <w:szCs w:val="24"/>
              </w:rPr>
              <w:t xml:space="preserve"> </w:t>
            </w:r>
            <w:r>
              <w:rPr>
                <w:rFonts w:ascii="Arial" w:eastAsia="Arial" w:hAnsi="Arial" w:cs="Arial"/>
                <w:color w:val="FFFFFF"/>
                <w:sz w:val="26"/>
                <w:szCs w:val="26"/>
              </w:rPr>
              <w:t>Male suicide rate for men is 3 times the rate for women; 84 men every week take their own lives; each suicide costs approx. £1.5m</w:t>
            </w:r>
          </w:p>
          <w:p w14:paraId="0A57DC70" w14:textId="77777777" w:rsidR="00B2028B" w:rsidRDefault="00B2028B">
            <w:pPr>
              <w:rPr>
                <w:rFonts w:ascii="Arial" w:eastAsia="Arial" w:hAnsi="Arial" w:cs="Arial"/>
              </w:rPr>
            </w:pPr>
          </w:p>
        </w:tc>
        <w:tc>
          <w:tcPr>
            <w:tcW w:w="4848" w:type="dxa"/>
            <w:gridSpan w:val="2"/>
            <w:shd w:val="clear" w:color="auto" w:fill="BFA0D0"/>
          </w:tcPr>
          <w:p w14:paraId="67B06850" w14:textId="77777777" w:rsidR="00B2028B" w:rsidRDefault="00BB340F">
            <w:pPr>
              <w:rPr>
                <w:rFonts w:ascii="Arial" w:eastAsia="Arial" w:hAnsi="Arial" w:cs="Arial"/>
                <w:sz w:val="28"/>
                <w:szCs w:val="28"/>
              </w:rPr>
            </w:pPr>
            <w:r>
              <w:rPr>
                <w:rFonts w:ascii="Arial" w:eastAsia="Arial" w:hAnsi="Arial" w:cs="Arial"/>
                <w:b/>
                <w:sz w:val="32"/>
                <w:szCs w:val="32"/>
              </w:rPr>
              <w:t>Healthcare:</w:t>
            </w:r>
            <w:r>
              <w:rPr>
                <w:rFonts w:ascii="Arial" w:eastAsia="Arial" w:hAnsi="Arial" w:cs="Arial"/>
                <w:sz w:val="24"/>
                <w:szCs w:val="24"/>
              </w:rPr>
              <w:t xml:space="preserve"> </w:t>
            </w:r>
            <w:r>
              <w:rPr>
                <w:rFonts w:ascii="Arial" w:eastAsia="Arial" w:hAnsi="Arial" w:cs="Arial"/>
                <w:sz w:val="26"/>
                <w:szCs w:val="26"/>
              </w:rPr>
              <w:t>Men are 20% less likely to seek help from their GP.</w:t>
            </w:r>
          </w:p>
          <w:p w14:paraId="759EA4AB" w14:textId="77777777" w:rsidR="00B2028B" w:rsidRDefault="00B2028B">
            <w:pPr>
              <w:rPr>
                <w:rFonts w:ascii="Arial" w:eastAsia="Arial" w:hAnsi="Arial" w:cs="Arial"/>
              </w:rPr>
            </w:pPr>
          </w:p>
        </w:tc>
      </w:tr>
      <w:tr w:rsidR="00B2028B" w14:paraId="374DE011" w14:textId="77777777">
        <w:tc>
          <w:tcPr>
            <w:tcW w:w="4780" w:type="dxa"/>
            <w:shd w:val="clear" w:color="auto" w:fill="D193CA"/>
          </w:tcPr>
          <w:p w14:paraId="0736B4E8" w14:textId="77777777" w:rsidR="00B2028B" w:rsidRDefault="00BB340F">
            <w:pPr>
              <w:rPr>
                <w:rFonts w:ascii="Arial" w:eastAsia="Arial" w:hAnsi="Arial" w:cs="Arial"/>
                <w:sz w:val="26"/>
                <w:szCs w:val="26"/>
              </w:rPr>
            </w:pPr>
            <w:r>
              <w:rPr>
                <w:rFonts w:ascii="Arial" w:eastAsia="Arial" w:hAnsi="Arial" w:cs="Arial"/>
                <w:b/>
                <w:sz w:val="32"/>
                <w:szCs w:val="32"/>
              </w:rPr>
              <w:t>Education:</w:t>
            </w:r>
            <w:r>
              <w:rPr>
                <w:rFonts w:ascii="Arial" w:eastAsia="Arial" w:hAnsi="Arial" w:cs="Arial"/>
                <w:sz w:val="24"/>
                <w:szCs w:val="24"/>
              </w:rPr>
              <w:t xml:space="preserve"> </w:t>
            </w:r>
            <w:r>
              <w:rPr>
                <w:rFonts w:ascii="Arial" w:eastAsia="Arial" w:hAnsi="Arial" w:cs="Arial"/>
                <w:sz w:val="26"/>
                <w:szCs w:val="26"/>
              </w:rPr>
              <w:t>England: 26% teachers male (15% primary &amp;</w:t>
            </w:r>
            <w:r>
              <w:rPr>
                <w:rFonts w:ascii="Arial" w:eastAsia="Arial" w:hAnsi="Arial" w:cs="Arial"/>
                <w:sz w:val="26"/>
                <w:szCs w:val="26"/>
              </w:rPr>
              <w:t xml:space="preserve"> 37% secondary); 9</w:t>
            </w:r>
            <w:r>
              <w:rPr>
                <w:rFonts w:ascii="Arial" w:eastAsia="Arial" w:hAnsi="Arial" w:cs="Arial"/>
                <w:sz w:val="26"/>
                <w:szCs w:val="26"/>
              </w:rPr>
              <w:t>% teaching assistants, 18% support staff; however</w:t>
            </w:r>
            <w:r>
              <w:rPr>
                <w:rFonts w:ascii="Arial" w:eastAsia="Arial" w:hAnsi="Arial" w:cs="Arial"/>
                <w:sz w:val="26"/>
                <w:szCs w:val="26"/>
              </w:rPr>
              <w:t xml:space="preserve"> 63% head teachers are male.</w:t>
            </w:r>
          </w:p>
          <w:p w14:paraId="58C6CD98" w14:textId="77777777" w:rsidR="00B2028B" w:rsidRDefault="00B2028B">
            <w:pPr>
              <w:rPr>
                <w:rFonts w:ascii="Arial" w:eastAsia="Arial" w:hAnsi="Arial" w:cs="Arial"/>
              </w:rPr>
            </w:pPr>
          </w:p>
        </w:tc>
        <w:tc>
          <w:tcPr>
            <w:tcW w:w="4848" w:type="dxa"/>
            <w:gridSpan w:val="2"/>
            <w:shd w:val="clear" w:color="auto" w:fill="B998CC"/>
          </w:tcPr>
          <w:p w14:paraId="5DCA2B97" w14:textId="77777777" w:rsidR="00B2028B" w:rsidRDefault="00BB340F">
            <w:pPr>
              <w:rPr>
                <w:rFonts w:ascii="Arial" w:eastAsia="Arial" w:hAnsi="Arial" w:cs="Arial"/>
                <w:sz w:val="24"/>
                <w:szCs w:val="24"/>
              </w:rPr>
            </w:pPr>
            <w:r>
              <w:rPr>
                <w:rFonts w:ascii="Arial" w:eastAsia="Arial" w:hAnsi="Arial" w:cs="Arial"/>
                <w:b/>
                <w:sz w:val="32"/>
                <w:szCs w:val="32"/>
              </w:rPr>
              <w:t>Victims of Violence:</w:t>
            </w:r>
            <w:r>
              <w:rPr>
                <w:rFonts w:ascii="Arial" w:eastAsia="Arial" w:hAnsi="Arial" w:cs="Arial"/>
                <w:sz w:val="24"/>
                <w:szCs w:val="24"/>
              </w:rPr>
              <w:t xml:space="preserve"> </w:t>
            </w:r>
            <w:r>
              <w:rPr>
                <w:rFonts w:ascii="Arial" w:eastAsia="Arial" w:hAnsi="Arial" w:cs="Arial"/>
                <w:sz w:val="26"/>
                <w:szCs w:val="26"/>
              </w:rPr>
              <w:t xml:space="preserve">Men are twice as likely to be victim of violent crime; 2/3 murder victims male; 73% robbery victims; Domestic Abuse and Sexual Violence </w:t>
            </w:r>
            <w:r>
              <w:rPr>
                <w:rFonts w:ascii="Arial" w:eastAsia="Arial" w:hAnsi="Arial" w:cs="Arial"/>
                <w:sz w:val="26"/>
                <w:szCs w:val="26"/>
              </w:rPr>
              <w:t>of women against men in relationships is often 'trivialized; In UK 2016 estimated about 50% of the acts of violence by men against women were reported; but only about 10% of male victims of female violence, mainly due to taboos and fears of misunderstandin</w:t>
            </w:r>
            <w:r>
              <w:rPr>
                <w:rFonts w:ascii="Arial" w:eastAsia="Arial" w:hAnsi="Arial" w:cs="Arial"/>
                <w:sz w:val="26"/>
                <w:szCs w:val="26"/>
              </w:rPr>
              <w:t>g created by a culture of masculine expectations.</w:t>
            </w:r>
          </w:p>
          <w:p w14:paraId="2FF724DC" w14:textId="77777777" w:rsidR="00B2028B" w:rsidRDefault="00B2028B">
            <w:pPr>
              <w:rPr>
                <w:rFonts w:ascii="Arial" w:eastAsia="Arial" w:hAnsi="Arial" w:cs="Arial"/>
              </w:rPr>
            </w:pPr>
          </w:p>
        </w:tc>
      </w:tr>
      <w:tr w:rsidR="00B2028B" w14:paraId="1542DC8D" w14:textId="77777777">
        <w:tc>
          <w:tcPr>
            <w:tcW w:w="4780" w:type="dxa"/>
            <w:shd w:val="clear" w:color="auto" w:fill="9892D2"/>
          </w:tcPr>
          <w:p w14:paraId="4199C557" w14:textId="77777777" w:rsidR="00B2028B" w:rsidRDefault="00BB340F">
            <w:pPr>
              <w:rPr>
                <w:rFonts w:ascii="Arial" w:eastAsia="Arial" w:hAnsi="Arial" w:cs="Arial"/>
                <w:sz w:val="24"/>
                <w:szCs w:val="24"/>
              </w:rPr>
            </w:pPr>
            <w:r>
              <w:rPr>
                <w:rFonts w:ascii="Arial" w:eastAsia="Arial" w:hAnsi="Arial" w:cs="Arial"/>
                <w:b/>
                <w:sz w:val="32"/>
                <w:szCs w:val="32"/>
              </w:rPr>
              <w:t>Sexual Violence:</w:t>
            </w:r>
            <w:r>
              <w:rPr>
                <w:rFonts w:ascii="Arial" w:eastAsia="Arial" w:hAnsi="Arial" w:cs="Arial"/>
                <w:sz w:val="24"/>
                <w:szCs w:val="24"/>
              </w:rPr>
              <w:t xml:space="preserve"> </w:t>
            </w:r>
            <w:r>
              <w:rPr>
                <w:rFonts w:ascii="Arial" w:eastAsia="Arial" w:hAnsi="Arial" w:cs="Arial"/>
                <w:sz w:val="26"/>
                <w:szCs w:val="26"/>
              </w:rPr>
              <w:t>In armed conflict, sexual violence is committed by men against men as psychological warfare in order to demoralize the enemy; International Criminal Law does not consider gender based sex</w:t>
            </w:r>
            <w:r>
              <w:rPr>
                <w:rFonts w:ascii="Arial" w:eastAsia="Arial" w:hAnsi="Arial" w:cs="Arial"/>
                <w:sz w:val="26"/>
                <w:szCs w:val="26"/>
              </w:rPr>
              <w:t>ual violence against men a separate type of offense and treats it as “war crimes or torture”.</w:t>
            </w:r>
          </w:p>
          <w:p w14:paraId="43347A4A" w14:textId="77777777" w:rsidR="00B2028B" w:rsidRDefault="00B2028B">
            <w:pPr>
              <w:rPr>
                <w:rFonts w:ascii="Arial" w:eastAsia="Arial" w:hAnsi="Arial" w:cs="Arial"/>
              </w:rPr>
            </w:pPr>
          </w:p>
        </w:tc>
        <w:tc>
          <w:tcPr>
            <w:tcW w:w="4848" w:type="dxa"/>
            <w:gridSpan w:val="2"/>
            <w:shd w:val="clear" w:color="auto" w:fill="E3B6E8"/>
          </w:tcPr>
          <w:p w14:paraId="4F4440FF" w14:textId="77777777" w:rsidR="00B2028B" w:rsidRDefault="00BB340F">
            <w:pPr>
              <w:rPr>
                <w:rFonts w:ascii="Arial" w:eastAsia="Arial" w:hAnsi="Arial" w:cs="Arial"/>
                <w:sz w:val="26"/>
                <w:szCs w:val="26"/>
              </w:rPr>
            </w:pPr>
            <w:r>
              <w:rPr>
                <w:rFonts w:ascii="Arial" w:eastAsia="Arial" w:hAnsi="Arial" w:cs="Arial"/>
                <w:b/>
                <w:sz w:val="32"/>
                <w:szCs w:val="32"/>
              </w:rPr>
              <w:lastRenderedPageBreak/>
              <w:t>Forced Circumcision:</w:t>
            </w:r>
            <w:r>
              <w:rPr>
                <w:rFonts w:ascii="Arial" w:eastAsia="Arial" w:hAnsi="Arial" w:cs="Arial"/>
                <w:sz w:val="24"/>
                <w:szCs w:val="24"/>
              </w:rPr>
              <w:t xml:space="preserve"> </w:t>
            </w:r>
            <w:r>
              <w:rPr>
                <w:rFonts w:ascii="Arial" w:eastAsia="Arial" w:hAnsi="Arial" w:cs="Arial"/>
                <w:sz w:val="26"/>
                <w:szCs w:val="26"/>
              </w:rPr>
              <w:t>Whilst FGM is illegal in most western countries and U.S.A.</w:t>
            </w:r>
            <w:proofErr w:type="gramStart"/>
            <w:r>
              <w:rPr>
                <w:rFonts w:ascii="Arial" w:eastAsia="Arial" w:hAnsi="Arial" w:cs="Arial"/>
                <w:sz w:val="26"/>
                <w:szCs w:val="26"/>
              </w:rPr>
              <w:t>,</w:t>
            </w:r>
            <w:proofErr w:type="gramEnd"/>
            <w:r>
              <w:rPr>
                <w:rFonts w:ascii="Arial" w:eastAsia="Arial" w:hAnsi="Arial" w:cs="Arial"/>
                <w:sz w:val="26"/>
                <w:szCs w:val="26"/>
              </w:rPr>
              <w:t xml:space="preserve"> there are currently no states that unequivocally ban infant male circumcision for non-therapeutic reasons.</w:t>
            </w:r>
          </w:p>
          <w:p w14:paraId="087E67DB" w14:textId="77777777" w:rsidR="00B2028B" w:rsidRDefault="00BB340F">
            <w:pPr>
              <w:rPr>
                <w:rFonts w:ascii="Arial" w:eastAsia="Arial" w:hAnsi="Arial" w:cs="Arial"/>
                <w:sz w:val="26"/>
                <w:szCs w:val="26"/>
              </w:rPr>
            </w:pPr>
            <w:r>
              <w:rPr>
                <w:rFonts w:ascii="Arial" w:eastAsia="Arial" w:hAnsi="Arial" w:cs="Arial"/>
                <w:sz w:val="26"/>
                <w:szCs w:val="26"/>
              </w:rPr>
              <w:t>Forced conscription can also be considered gender-based violence against men - it is stil</w:t>
            </w:r>
            <w:r>
              <w:rPr>
                <w:rFonts w:ascii="Arial" w:eastAsia="Arial" w:hAnsi="Arial" w:cs="Arial"/>
                <w:sz w:val="26"/>
                <w:szCs w:val="26"/>
              </w:rPr>
              <w:t xml:space="preserve">l predominantly </w:t>
            </w:r>
            <w:r>
              <w:rPr>
                <w:rFonts w:ascii="Arial" w:eastAsia="Arial" w:hAnsi="Arial" w:cs="Arial"/>
                <w:sz w:val="26"/>
                <w:szCs w:val="26"/>
              </w:rPr>
              <w:lastRenderedPageBreak/>
              <w:t xml:space="preserve">men that fight in wars/conflicts globally, for which they may die; </w:t>
            </w:r>
          </w:p>
          <w:p w14:paraId="746301A4" w14:textId="77777777" w:rsidR="00B2028B" w:rsidRDefault="00B2028B">
            <w:pPr>
              <w:rPr>
                <w:rFonts w:ascii="Arial" w:eastAsia="Arial" w:hAnsi="Arial" w:cs="Arial"/>
                <w:sz w:val="24"/>
                <w:szCs w:val="24"/>
              </w:rPr>
            </w:pPr>
          </w:p>
        </w:tc>
      </w:tr>
      <w:tr w:rsidR="00B2028B" w14:paraId="4FDE04CA" w14:textId="77777777">
        <w:tc>
          <w:tcPr>
            <w:tcW w:w="4780" w:type="dxa"/>
            <w:shd w:val="clear" w:color="auto" w:fill="CE77D7"/>
          </w:tcPr>
          <w:p w14:paraId="4113DD52" w14:textId="77777777" w:rsidR="00B2028B" w:rsidRDefault="00BB340F">
            <w:pPr>
              <w:rPr>
                <w:rFonts w:ascii="Arial" w:eastAsia="Arial" w:hAnsi="Arial" w:cs="Arial"/>
                <w:sz w:val="24"/>
                <w:szCs w:val="24"/>
              </w:rPr>
            </w:pPr>
            <w:r>
              <w:rPr>
                <w:rFonts w:ascii="Arial" w:eastAsia="Arial" w:hAnsi="Arial" w:cs="Arial"/>
                <w:b/>
                <w:sz w:val="32"/>
                <w:szCs w:val="32"/>
              </w:rPr>
              <w:lastRenderedPageBreak/>
              <w:t xml:space="preserve">Mass killings: </w:t>
            </w:r>
            <w:r>
              <w:rPr>
                <w:rFonts w:ascii="Arial" w:eastAsia="Arial" w:hAnsi="Arial" w:cs="Arial"/>
                <w:sz w:val="24"/>
                <w:szCs w:val="24"/>
              </w:rPr>
              <w:t xml:space="preserve"> </w:t>
            </w:r>
            <w:r>
              <w:rPr>
                <w:rFonts w:ascii="Arial" w:eastAsia="Arial" w:hAnsi="Arial" w:cs="Arial"/>
                <w:sz w:val="26"/>
                <w:szCs w:val="26"/>
              </w:rPr>
              <w:t>In situations of structural violence that include war and genocide, men and boys are frequently singled out and killed.</w:t>
            </w:r>
          </w:p>
          <w:p w14:paraId="321E734C" w14:textId="77777777" w:rsidR="00B2028B" w:rsidRDefault="00B2028B">
            <w:pPr>
              <w:rPr>
                <w:rFonts w:ascii="Arial" w:eastAsia="Arial" w:hAnsi="Arial" w:cs="Arial"/>
              </w:rPr>
            </w:pPr>
          </w:p>
        </w:tc>
        <w:tc>
          <w:tcPr>
            <w:tcW w:w="4848" w:type="dxa"/>
            <w:gridSpan w:val="2"/>
            <w:shd w:val="clear" w:color="auto" w:fill="B439C1"/>
          </w:tcPr>
          <w:p w14:paraId="553A02A6" w14:textId="77777777" w:rsidR="00B2028B" w:rsidRDefault="00BB340F">
            <w:pPr>
              <w:rPr>
                <w:rFonts w:ascii="Arial" w:eastAsia="Arial" w:hAnsi="Arial" w:cs="Arial"/>
                <w:color w:val="FFFFFF"/>
                <w:sz w:val="24"/>
                <w:szCs w:val="24"/>
              </w:rPr>
            </w:pPr>
            <w:r>
              <w:rPr>
                <w:rFonts w:ascii="Arial" w:eastAsia="Arial" w:hAnsi="Arial" w:cs="Arial"/>
                <w:b/>
                <w:color w:val="FFFFFF"/>
                <w:sz w:val="32"/>
                <w:szCs w:val="32"/>
              </w:rPr>
              <w:t>Fatherhood:</w:t>
            </w:r>
            <w:r>
              <w:rPr>
                <w:rFonts w:ascii="Arial" w:eastAsia="Arial" w:hAnsi="Arial" w:cs="Arial"/>
                <w:color w:val="FFFFFF"/>
                <w:sz w:val="24"/>
                <w:szCs w:val="24"/>
              </w:rPr>
              <w:t xml:space="preserve"> </w:t>
            </w:r>
            <w:r>
              <w:rPr>
                <w:rFonts w:ascii="Arial" w:eastAsia="Arial" w:hAnsi="Arial" w:cs="Arial"/>
                <w:color w:val="FFFFFF"/>
                <w:sz w:val="26"/>
                <w:szCs w:val="26"/>
              </w:rPr>
              <w:t>Low and limited pater</w:t>
            </w:r>
            <w:r>
              <w:rPr>
                <w:rFonts w:ascii="Arial" w:eastAsia="Arial" w:hAnsi="Arial" w:cs="Arial"/>
                <w:color w:val="FFFFFF"/>
                <w:sz w:val="26"/>
                <w:szCs w:val="26"/>
              </w:rPr>
              <w:t>nity pay still precludes many fathers who want to play a greater role in their children’s lives from doing so.</w:t>
            </w:r>
          </w:p>
          <w:p w14:paraId="2D84848E" w14:textId="77777777" w:rsidR="00B2028B" w:rsidRDefault="00B2028B">
            <w:pPr>
              <w:rPr>
                <w:rFonts w:ascii="Arial" w:eastAsia="Arial" w:hAnsi="Arial" w:cs="Arial"/>
              </w:rPr>
            </w:pPr>
          </w:p>
        </w:tc>
      </w:tr>
      <w:tr w:rsidR="00B2028B" w14:paraId="5A1F916D" w14:textId="77777777">
        <w:trPr>
          <w:trHeight w:val="1420"/>
        </w:trPr>
        <w:tc>
          <w:tcPr>
            <w:tcW w:w="4780" w:type="dxa"/>
            <w:shd w:val="clear" w:color="auto" w:fill="BDB0E6"/>
          </w:tcPr>
          <w:p w14:paraId="136AA4FC" w14:textId="77777777" w:rsidR="00B2028B" w:rsidRDefault="00BB340F">
            <w:pPr>
              <w:rPr>
                <w:rFonts w:ascii="Arial" w:eastAsia="Arial" w:hAnsi="Arial" w:cs="Arial"/>
                <w:sz w:val="24"/>
                <w:szCs w:val="24"/>
              </w:rPr>
            </w:pPr>
            <w:r>
              <w:rPr>
                <w:rFonts w:ascii="Arial" w:eastAsia="Arial" w:hAnsi="Arial" w:cs="Arial"/>
                <w:b/>
                <w:sz w:val="32"/>
                <w:szCs w:val="32"/>
              </w:rPr>
              <w:t xml:space="preserve">Homelessness: </w:t>
            </w:r>
            <w:r>
              <w:rPr>
                <w:rFonts w:ascii="Arial" w:eastAsia="Arial" w:hAnsi="Arial" w:cs="Arial"/>
                <w:sz w:val="24"/>
                <w:szCs w:val="24"/>
              </w:rPr>
              <w:t xml:space="preserve"> </w:t>
            </w:r>
            <w:r>
              <w:rPr>
                <w:rFonts w:ascii="Arial" w:eastAsia="Arial" w:hAnsi="Arial" w:cs="Arial"/>
                <w:sz w:val="26"/>
                <w:szCs w:val="26"/>
              </w:rPr>
              <w:t>86% rough sleepers in England are male; 84% hidden homeless are male.</w:t>
            </w:r>
            <w:r>
              <w:rPr>
                <w:rFonts w:ascii="Arial" w:eastAsia="Arial" w:hAnsi="Arial" w:cs="Arial"/>
                <w:sz w:val="24"/>
                <w:szCs w:val="24"/>
              </w:rPr>
              <w:t xml:space="preserve"> </w:t>
            </w:r>
          </w:p>
          <w:p w14:paraId="7D4804BA" w14:textId="77777777" w:rsidR="00B2028B" w:rsidRDefault="00B2028B">
            <w:pPr>
              <w:rPr>
                <w:rFonts w:ascii="Arial" w:eastAsia="Arial" w:hAnsi="Arial" w:cs="Arial"/>
              </w:rPr>
            </w:pPr>
          </w:p>
        </w:tc>
        <w:tc>
          <w:tcPr>
            <w:tcW w:w="4848" w:type="dxa"/>
            <w:gridSpan w:val="2"/>
            <w:shd w:val="clear" w:color="auto" w:fill="894DCB"/>
          </w:tcPr>
          <w:p w14:paraId="4EEA41B7" w14:textId="77777777" w:rsidR="00B2028B" w:rsidRDefault="00BB340F">
            <w:pPr>
              <w:rPr>
                <w:rFonts w:ascii="Arial" w:eastAsia="Arial" w:hAnsi="Arial" w:cs="Arial"/>
                <w:color w:val="FFFFFF"/>
                <w:sz w:val="24"/>
                <w:szCs w:val="24"/>
              </w:rPr>
            </w:pPr>
            <w:r>
              <w:rPr>
                <w:rFonts w:ascii="Arial" w:eastAsia="Arial" w:hAnsi="Arial" w:cs="Arial"/>
                <w:b/>
                <w:color w:val="FFFFFF"/>
                <w:sz w:val="32"/>
                <w:szCs w:val="32"/>
              </w:rPr>
              <w:t xml:space="preserve">Imprisonment: </w:t>
            </w:r>
            <w:r>
              <w:rPr>
                <w:rFonts w:ascii="Arial" w:eastAsia="Arial" w:hAnsi="Arial" w:cs="Arial"/>
                <w:color w:val="FFFFFF"/>
                <w:sz w:val="26"/>
                <w:szCs w:val="26"/>
              </w:rPr>
              <w:t>95% of prisoners in England and Wales are men (population 85K); tend to receive longer sentences for same crimes.</w:t>
            </w:r>
          </w:p>
          <w:p w14:paraId="0BE7E3EC" w14:textId="77777777" w:rsidR="00B2028B" w:rsidRDefault="00B2028B">
            <w:pPr>
              <w:rPr>
                <w:rFonts w:ascii="Arial" w:eastAsia="Arial" w:hAnsi="Arial" w:cs="Arial"/>
              </w:rPr>
            </w:pPr>
          </w:p>
        </w:tc>
      </w:tr>
      <w:tr w:rsidR="00B2028B" w14:paraId="0A453DD4" w14:textId="77777777">
        <w:trPr>
          <w:trHeight w:val="350"/>
        </w:trPr>
        <w:tc>
          <w:tcPr>
            <w:tcW w:w="9628" w:type="dxa"/>
            <w:gridSpan w:val="3"/>
            <w:shd w:val="clear" w:color="auto" w:fill="000000"/>
          </w:tcPr>
          <w:p w14:paraId="081AE163" w14:textId="77777777" w:rsidR="00B2028B" w:rsidRDefault="00BB340F">
            <w:pPr>
              <w:jc w:val="center"/>
              <w:rPr>
                <w:rFonts w:ascii="Arial" w:eastAsia="Arial" w:hAnsi="Arial" w:cs="Arial"/>
                <w:b/>
                <w:sz w:val="32"/>
                <w:szCs w:val="32"/>
              </w:rPr>
            </w:pPr>
            <w:r>
              <w:rPr>
                <w:rFonts w:ascii="Arial" w:eastAsia="Arial" w:hAnsi="Arial" w:cs="Arial"/>
                <w:b/>
                <w:sz w:val="24"/>
                <w:szCs w:val="24"/>
                <w:vertAlign w:val="superscript"/>
              </w:rPr>
              <w:t xml:space="preserve">© </w:t>
            </w:r>
            <w:r>
              <w:rPr>
                <w:rFonts w:ascii="Mouse Memoirs" w:eastAsia="Mouse Memoirs" w:hAnsi="Mouse Memoirs" w:cs="Mouse Memoirs"/>
                <w:b/>
                <w:sz w:val="32"/>
                <w:szCs w:val="32"/>
                <w:vertAlign w:val="superscript"/>
              </w:rPr>
              <w:t>Lucy Holbrook</w:t>
            </w:r>
            <w:r>
              <w:rPr>
                <w:rFonts w:ascii="Arial" w:eastAsia="Arial" w:hAnsi="Arial" w:cs="Arial"/>
                <w:b/>
                <w:sz w:val="32"/>
                <w:szCs w:val="32"/>
              </w:rPr>
              <w:t xml:space="preserve"> </w:t>
            </w:r>
            <w:r>
              <w:rPr>
                <w:rFonts w:ascii="Arial" w:eastAsia="Arial" w:hAnsi="Arial" w:cs="Arial"/>
                <w:b/>
                <w:noProof/>
                <w:lang w:val="en-US"/>
              </w:rPr>
              <w:drawing>
                <wp:inline distT="0" distB="0" distL="0" distR="0" wp14:anchorId="36117354" wp14:editId="5682346E">
                  <wp:extent cx="869229" cy="247644"/>
                  <wp:effectExtent l="0" t="0" r="0" b="0"/>
                  <wp:docPr id="16" name="image1.png" descr="A picture containing clock&#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clock&#10;&#10;Description automatically generated"/>
                          <pic:cNvPicPr preferRelativeResize="0"/>
                        </pic:nvPicPr>
                        <pic:blipFill>
                          <a:blip r:embed="rId16"/>
                          <a:srcRect/>
                          <a:stretch>
                            <a:fillRect/>
                          </a:stretch>
                        </pic:blipFill>
                        <pic:spPr>
                          <a:xfrm>
                            <a:off x="0" y="0"/>
                            <a:ext cx="869229" cy="247644"/>
                          </a:xfrm>
                          <a:prstGeom prst="rect">
                            <a:avLst/>
                          </a:prstGeom>
                          <a:ln/>
                        </pic:spPr>
                      </pic:pic>
                    </a:graphicData>
                  </a:graphic>
                </wp:inline>
              </w:drawing>
            </w:r>
          </w:p>
        </w:tc>
      </w:tr>
    </w:tbl>
    <w:p w14:paraId="1D619D99" w14:textId="77777777" w:rsidR="00B2028B" w:rsidRDefault="00B2028B">
      <w:pPr>
        <w:rPr>
          <w:rFonts w:ascii="Arial" w:eastAsia="Arial" w:hAnsi="Arial" w:cs="Arial"/>
        </w:rPr>
      </w:pPr>
    </w:p>
    <w:tbl>
      <w:tblPr>
        <w:tblStyle w:val="a0"/>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4"/>
        <w:gridCol w:w="5357"/>
      </w:tblGrid>
      <w:tr w:rsidR="00B2028B" w14:paraId="086ADC7E" w14:textId="77777777">
        <w:tc>
          <w:tcPr>
            <w:tcW w:w="10031" w:type="dxa"/>
            <w:gridSpan w:val="2"/>
            <w:shd w:val="clear" w:color="auto" w:fill="000000"/>
          </w:tcPr>
          <w:p w14:paraId="44E7B72C" w14:textId="77777777" w:rsidR="00B2028B" w:rsidRDefault="00BB340F">
            <w:pPr>
              <w:jc w:val="center"/>
              <w:rPr>
                <w:rFonts w:ascii="Arial" w:eastAsia="Arial" w:hAnsi="Arial" w:cs="Arial"/>
                <w:b/>
                <w:sz w:val="40"/>
                <w:szCs w:val="40"/>
              </w:rPr>
            </w:pPr>
            <w:r>
              <w:rPr>
                <w:rFonts w:ascii="Arial" w:eastAsia="Arial" w:hAnsi="Arial" w:cs="Arial"/>
                <w:b/>
                <w:sz w:val="40"/>
                <w:szCs w:val="40"/>
              </w:rPr>
              <w:t>Impact of Gender Inequality on Children and Young People</w:t>
            </w:r>
          </w:p>
        </w:tc>
      </w:tr>
      <w:tr w:rsidR="00B2028B" w14:paraId="50356784" w14:textId="77777777">
        <w:tc>
          <w:tcPr>
            <w:tcW w:w="10031" w:type="dxa"/>
            <w:gridSpan w:val="2"/>
            <w:shd w:val="clear" w:color="auto" w:fill="86EE92"/>
          </w:tcPr>
          <w:p w14:paraId="06998885" w14:textId="77777777" w:rsidR="00B2028B" w:rsidRDefault="00BB340F">
            <w:pPr>
              <w:jc w:val="center"/>
              <w:rPr>
                <w:rFonts w:ascii="Arial" w:eastAsia="Arial" w:hAnsi="Arial" w:cs="Arial"/>
                <w:b/>
                <w:sz w:val="28"/>
                <w:szCs w:val="28"/>
              </w:rPr>
            </w:pPr>
            <w:r>
              <w:rPr>
                <w:rFonts w:ascii="Arial" w:eastAsia="Arial" w:hAnsi="Arial" w:cs="Arial"/>
                <w:b/>
                <w:sz w:val="28"/>
                <w:szCs w:val="28"/>
              </w:rPr>
              <w:t xml:space="preserve">All the impacts of Gender Inequality in relation to women and men combine to create the circumstances that children grow up in.  </w:t>
            </w:r>
          </w:p>
          <w:p w14:paraId="4B171960" w14:textId="77777777" w:rsidR="00B2028B" w:rsidRDefault="00BB340F">
            <w:pPr>
              <w:jc w:val="center"/>
              <w:rPr>
                <w:rFonts w:ascii="Arial" w:eastAsia="Arial" w:hAnsi="Arial" w:cs="Arial"/>
                <w:b/>
                <w:sz w:val="28"/>
                <w:szCs w:val="28"/>
              </w:rPr>
            </w:pPr>
            <w:r>
              <w:rPr>
                <w:rFonts w:ascii="Arial" w:eastAsia="Arial" w:hAnsi="Arial" w:cs="Arial"/>
                <w:b/>
                <w:sz w:val="28"/>
                <w:szCs w:val="28"/>
              </w:rPr>
              <w:t>This, in turn, impacts the opportunities and outcomes for children and young people.</w:t>
            </w:r>
          </w:p>
        </w:tc>
      </w:tr>
      <w:tr w:rsidR="00B2028B" w14:paraId="4EA25160" w14:textId="77777777">
        <w:trPr>
          <w:trHeight w:val="3893"/>
        </w:trPr>
        <w:tc>
          <w:tcPr>
            <w:tcW w:w="10031" w:type="dxa"/>
            <w:gridSpan w:val="2"/>
            <w:tcBorders>
              <w:bottom w:val="single" w:sz="4" w:space="0" w:color="000000"/>
            </w:tcBorders>
            <w:shd w:val="clear" w:color="auto" w:fill="C9F7CE"/>
          </w:tcPr>
          <w:p w14:paraId="2BD12585" w14:textId="77777777" w:rsidR="00B2028B" w:rsidRDefault="00BB340F">
            <w:pPr>
              <w:jc w:val="center"/>
              <w:rPr>
                <w:rFonts w:ascii="Arial" w:eastAsia="Arial" w:hAnsi="Arial" w:cs="Arial"/>
                <w:b/>
                <w:sz w:val="32"/>
                <w:szCs w:val="32"/>
              </w:rPr>
            </w:pPr>
            <w:r>
              <w:rPr>
                <w:rFonts w:ascii="Arial" w:eastAsia="Arial" w:hAnsi="Arial" w:cs="Arial"/>
                <w:b/>
                <w:sz w:val="32"/>
                <w:szCs w:val="32"/>
              </w:rPr>
              <w:t>One poll of nearly 2,000 young people ag</w:t>
            </w:r>
            <w:r>
              <w:rPr>
                <w:rFonts w:ascii="Arial" w:eastAsia="Arial" w:hAnsi="Arial" w:cs="Arial"/>
                <w:b/>
                <w:sz w:val="32"/>
                <w:szCs w:val="32"/>
              </w:rPr>
              <w:t>ed 7-21 found that</w:t>
            </w:r>
          </w:p>
          <w:p w14:paraId="11992EBE" w14:textId="77777777" w:rsidR="00B2028B" w:rsidRDefault="00BB340F">
            <w:pPr>
              <w:numPr>
                <w:ilvl w:val="0"/>
                <w:numId w:val="2"/>
              </w:numPr>
              <w:pBdr>
                <w:top w:val="nil"/>
                <w:left w:val="nil"/>
                <w:bottom w:val="nil"/>
                <w:right w:val="nil"/>
                <w:between w:val="nil"/>
              </w:pBdr>
              <w:spacing w:line="259" w:lineRule="auto"/>
              <w:rPr>
                <w:rFonts w:ascii="Arial" w:eastAsia="Arial" w:hAnsi="Arial" w:cs="Arial"/>
                <w:color w:val="000000"/>
                <w:sz w:val="26"/>
                <w:szCs w:val="26"/>
              </w:rPr>
            </w:pPr>
            <w:r>
              <w:rPr>
                <w:rFonts w:ascii="Arial" w:eastAsia="Arial" w:hAnsi="Arial" w:cs="Arial"/>
                <w:color w:val="000000"/>
                <w:sz w:val="26"/>
                <w:szCs w:val="26"/>
              </w:rPr>
              <w:t>55% of girls did not feel they could speak freely because of their gender.</w:t>
            </w:r>
          </w:p>
          <w:p w14:paraId="3CA2F72E" w14:textId="77777777" w:rsidR="00B2028B" w:rsidRDefault="00BB340F">
            <w:pPr>
              <w:numPr>
                <w:ilvl w:val="0"/>
                <w:numId w:val="2"/>
              </w:numPr>
              <w:pBdr>
                <w:top w:val="nil"/>
                <w:left w:val="nil"/>
                <w:bottom w:val="nil"/>
                <w:right w:val="nil"/>
                <w:between w:val="nil"/>
              </w:pBdr>
              <w:spacing w:line="259" w:lineRule="auto"/>
              <w:rPr>
                <w:rFonts w:ascii="Arial" w:eastAsia="Arial" w:hAnsi="Arial" w:cs="Arial"/>
                <w:color w:val="000000"/>
                <w:sz w:val="26"/>
                <w:szCs w:val="26"/>
              </w:rPr>
            </w:pPr>
            <w:r>
              <w:rPr>
                <w:rFonts w:ascii="Arial" w:eastAsia="Arial" w:hAnsi="Arial" w:cs="Arial"/>
                <w:color w:val="000000"/>
                <w:sz w:val="26"/>
                <w:szCs w:val="26"/>
              </w:rPr>
              <w:t>57% said this affected what they wore, and nearly one in two said it made an impact on how much they participated at school.</w:t>
            </w:r>
          </w:p>
          <w:p w14:paraId="52F1767A" w14:textId="77777777" w:rsidR="00B2028B" w:rsidRDefault="00BB340F">
            <w:pPr>
              <w:numPr>
                <w:ilvl w:val="0"/>
                <w:numId w:val="2"/>
              </w:numPr>
              <w:pBdr>
                <w:top w:val="nil"/>
                <w:left w:val="nil"/>
                <w:bottom w:val="nil"/>
                <w:right w:val="nil"/>
                <w:between w:val="nil"/>
              </w:pBdr>
              <w:spacing w:line="259" w:lineRule="auto"/>
              <w:rPr>
                <w:rFonts w:ascii="Arial" w:eastAsia="Arial" w:hAnsi="Arial" w:cs="Arial"/>
                <w:color w:val="000000"/>
                <w:sz w:val="26"/>
                <w:szCs w:val="26"/>
              </w:rPr>
            </w:pPr>
            <w:r>
              <w:rPr>
                <w:rFonts w:ascii="Arial" w:eastAsia="Arial" w:hAnsi="Arial" w:cs="Arial"/>
                <w:color w:val="000000"/>
                <w:sz w:val="26"/>
                <w:szCs w:val="26"/>
              </w:rPr>
              <w:t>26% of girls aged seven to 21 thought PE was more for boys than for them. PE teacher told pupils to do “a girl press-up”.</w:t>
            </w:r>
          </w:p>
          <w:p w14:paraId="145B0D33" w14:textId="77777777" w:rsidR="00B2028B" w:rsidRDefault="00BB340F">
            <w:pPr>
              <w:numPr>
                <w:ilvl w:val="0"/>
                <w:numId w:val="2"/>
              </w:numPr>
              <w:pBdr>
                <w:top w:val="nil"/>
                <w:left w:val="nil"/>
                <w:bottom w:val="nil"/>
                <w:right w:val="nil"/>
                <w:between w:val="nil"/>
              </w:pBdr>
              <w:spacing w:line="259" w:lineRule="auto"/>
              <w:rPr>
                <w:rFonts w:ascii="Arial" w:eastAsia="Arial" w:hAnsi="Arial" w:cs="Arial"/>
                <w:color w:val="000000"/>
                <w:sz w:val="26"/>
                <w:szCs w:val="26"/>
              </w:rPr>
            </w:pPr>
            <w:r>
              <w:rPr>
                <w:rFonts w:ascii="Arial" w:eastAsia="Arial" w:hAnsi="Arial" w:cs="Arial"/>
                <w:color w:val="000000"/>
                <w:sz w:val="26"/>
                <w:szCs w:val="26"/>
              </w:rPr>
              <w:t>Playing video games seen as a boy thing.</w:t>
            </w:r>
          </w:p>
          <w:p w14:paraId="04162011" w14:textId="77777777" w:rsidR="00B2028B" w:rsidRDefault="00BB340F">
            <w:pPr>
              <w:numPr>
                <w:ilvl w:val="0"/>
                <w:numId w:val="2"/>
              </w:numPr>
              <w:pBdr>
                <w:top w:val="nil"/>
                <w:left w:val="nil"/>
                <w:bottom w:val="nil"/>
                <w:right w:val="nil"/>
                <w:between w:val="nil"/>
              </w:pBdr>
              <w:spacing w:line="259" w:lineRule="auto"/>
              <w:rPr>
                <w:rFonts w:ascii="Arial" w:eastAsia="Arial" w:hAnsi="Arial" w:cs="Arial"/>
                <w:color w:val="000000"/>
                <w:sz w:val="26"/>
                <w:szCs w:val="26"/>
              </w:rPr>
            </w:pPr>
            <w:r>
              <w:rPr>
                <w:rFonts w:ascii="Arial" w:eastAsia="Arial" w:hAnsi="Arial" w:cs="Arial"/>
                <w:color w:val="000000"/>
                <w:sz w:val="26"/>
                <w:szCs w:val="26"/>
              </w:rPr>
              <w:t xml:space="preserve">Girls believed certain subjects, such as science and maths, were more suitable for boys. </w:t>
            </w:r>
          </w:p>
          <w:p w14:paraId="5FD8EB0A" w14:textId="77777777" w:rsidR="00B2028B" w:rsidRDefault="00BB340F">
            <w:pPr>
              <w:numPr>
                <w:ilvl w:val="0"/>
                <w:numId w:val="2"/>
              </w:numPr>
              <w:pBdr>
                <w:top w:val="nil"/>
                <w:left w:val="nil"/>
                <w:bottom w:val="nil"/>
                <w:right w:val="nil"/>
                <w:between w:val="nil"/>
              </w:pBdr>
              <w:spacing w:line="259" w:lineRule="auto"/>
              <w:rPr>
                <w:rFonts w:ascii="Arial" w:eastAsia="Arial" w:hAnsi="Arial" w:cs="Arial"/>
                <w:color w:val="000000"/>
                <w:sz w:val="26"/>
                <w:szCs w:val="26"/>
              </w:rPr>
            </w:pPr>
            <w:r>
              <w:rPr>
                <w:rFonts w:ascii="Arial" w:eastAsia="Arial" w:hAnsi="Arial" w:cs="Arial"/>
                <w:color w:val="000000"/>
                <w:sz w:val="26"/>
                <w:szCs w:val="26"/>
              </w:rPr>
              <w:t>42%</w:t>
            </w:r>
            <w:r>
              <w:rPr>
                <w:rFonts w:ascii="Arial" w:eastAsia="Arial" w:hAnsi="Arial" w:cs="Arial"/>
                <w:color w:val="000000"/>
                <w:sz w:val="26"/>
                <w:szCs w:val="26"/>
              </w:rPr>
              <w:t xml:space="preserve"> of girls aged 7-10 thought boys were better than girls at “being strong”.</w:t>
            </w:r>
          </w:p>
          <w:p w14:paraId="1FBDC7AF" w14:textId="77777777" w:rsidR="00B2028B" w:rsidRDefault="00BB340F">
            <w:pPr>
              <w:numPr>
                <w:ilvl w:val="0"/>
                <w:numId w:val="2"/>
              </w:num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6"/>
                <w:szCs w:val="26"/>
              </w:rPr>
              <w:t>95% of girls aged 11-21 want the advertising industry should make sure adverts show more positive, diverse representations of their sex.</w:t>
            </w:r>
          </w:p>
        </w:tc>
      </w:tr>
      <w:tr w:rsidR="00B2028B" w14:paraId="023EF721" w14:textId="77777777">
        <w:tc>
          <w:tcPr>
            <w:tcW w:w="10031" w:type="dxa"/>
            <w:gridSpan w:val="2"/>
            <w:shd w:val="clear" w:color="auto" w:fill="000000"/>
          </w:tcPr>
          <w:p w14:paraId="4418B0AF" w14:textId="77777777" w:rsidR="00B2028B" w:rsidRDefault="00BB340F">
            <w:pPr>
              <w:jc w:val="center"/>
              <w:rPr>
                <w:rFonts w:ascii="Arial" w:eastAsia="Arial" w:hAnsi="Arial" w:cs="Arial"/>
                <w:b/>
                <w:sz w:val="40"/>
                <w:szCs w:val="40"/>
              </w:rPr>
            </w:pPr>
            <w:r>
              <w:rPr>
                <w:rFonts w:ascii="Arial" w:eastAsia="Arial" w:hAnsi="Arial" w:cs="Arial"/>
                <w:b/>
                <w:sz w:val="40"/>
                <w:szCs w:val="40"/>
              </w:rPr>
              <w:t xml:space="preserve">The Economic Costs of Gender Inequality </w:t>
            </w:r>
          </w:p>
        </w:tc>
      </w:tr>
      <w:tr w:rsidR="00B2028B" w14:paraId="26CE3E05" w14:textId="77777777">
        <w:trPr>
          <w:trHeight w:val="1610"/>
        </w:trPr>
        <w:tc>
          <w:tcPr>
            <w:tcW w:w="10031" w:type="dxa"/>
            <w:gridSpan w:val="2"/>
            <w:shd w:val="clear" w:color="auto" w:fill="FFC000"/>
          </w:tcPr>
          <w:p w14:paraId="449B6064" w14:textId="77777777" w:rsidR="00B2028B" w:rsidRDefault="00BB340F">
            <w:pPr>
              <w:jc w:val="center"/>
              <w:rPr>
                <w:rFonts w:ascii="Arial" w:eastAsia="Arial" w:hAnsi="Arial" w:cs="Arial"/>
                <w:b/>
                <w:sz w:val="28"/>
                <w:szCs w:val="28"/>
              </w:rPr>
            </w:pPr>
            <w:r>
              <w:rPr>
                <w:rFonts w:ascii="Arial" w:eastAsia="Arial" w:hAnsi="Arial" w:cs="Arial"/>
                <w:b/>
                <w:sz w:val="28"/>
                <w:szCs w:val="28"/>
              </w:rPr>
              <w:t>Collectively the cost of all of aspects of Gender Inequality is enormous….</w:t>
            </w:r>
          </w:p>
          <w:p w14:paraId="17CDA709" w14:textId="77777777" w:rsidR="00B2028B" w:rsidRDefault="00B2028B">
            <w:pPr>
              <w:jc w:val="center"/>
              <w:rPr>
                <w:rFonts w:ascii="Arial" w:eastAsia="Arial" w:hAnsi="Arial" w:cs="Arial"/>
                <w:b/>
                <w:sz w:val="24"/>
                <w:szCs w:val="24"/>
              </w:rPr>
            </w:pPr>
          </w:p>
          <w:p w14:paraId="478DD26B" w14:textId="77777777" w:rsidR="00B2028B" w:rsidRDefault="00BB340F">
            <w:pPr>
              <w:jc w:val="center"/>
              <w:rPr>
                <w:rFonts w:ascii="Arial" w:eastAsia="Arial" w:hAnsi="Arial" w:cs="Arial"/>
                <w:sz w:val="24"/>
                <w:szCs w:val="24"/>
              </w:rPr>
            </w:pPr>
            <w:r>
              <w:rPr>
                <w:rFonts w:ascii="Arial" w:eastAsia="Arial" w:hAnsi="Arial" w:cs="Arial"/>
                <w:sz w:val="24"/>
                <w:szCs w:val="24"/>
              </w:rPr>
              <w:t xml:space="preserve">While on the surface it is easy to imagine and think we have gender equality in UK now Gender inequality is a complex issue which involves multiple threads which all interlink and </w:t>
            </w:r>
            <w:r>
              <w:rPr>
                <w:rFonts w:ascii="Arial" w:eastAsia="Arial" w:hAnsi="Arial" w:cs="Arial"/>
                <w:sz w:val="24"/>
                <w:szCs w:val="24"/>
              </w:rPr>
              <w:t>intersect to create wide ranging and deep seated systemic problems in our society and culture.</w:t>
            </w:r>
          </w:p>
        </w:tc>
      </w:tr>
      <w:tr w:rsidR="00B2028B" w14:paraId="05938123" w14:textId="77777777">
        <w:trPr>
          <w:trHeight w:val="4420"/>
        </w:trPr>
        <w:tc>
          <w:tcPr>
            <w:tcW w:w="4674" w:type="dxa"/>
            <w:shd w:val="clear" w:color="auto" w:fill="FEE476"/>
          </w:tcPr>
          <w:p w14:paraId="512E15EA" w14:textId="77777777" w:rsidR="00B2028B" w:rsidRDefault="00BB340F">
            <w:pPr>
              <w:jc w:val="center"/>
              <w:rPr>
                <w:rFonts w:ascii="Arial" w:eastAsia="Arial" w:hAnsi="Arial" w:cs="Arial"/>
                <w:b/>
                <w:sz w:val="28"/>
                <w:szCs w:val="28"/>
              </w:rPr>
            </w:pPr>
            <w:r>
              <w:rPr>
                <w:rFonts w:ascii="Arial" w:eastAsia="Arial" w:hAnsi="Arial" w:cs="Arial"/>
                <w:b/>
                <w:sz w:val="28"/>
                <w:szCs w:val="28"/>
              </w:rPr>
              <w:lastRenderedPageBreak/>
              <w:t xml:space="preserve">World Economic Forum’s </w:t>
            </w:r>
          </w:p>
          <w:p w14:paraId="700B9283" w14:textId="77777777" w:rsidR="00B2028B" w:rsidRDefault="00BB340F">
            <w:pPr>
              <w:jc w:val="center"/>
              <w:rPr>
                <w:rFonts w:ascii="Arial" w:eastAsia="Arial" w:hAnsi="Arial" w:cs="Arial"/>
                <w:b/>
                <w:sz w:val="28"/>
                <w:szCs w:val="28"/>
              </w:rPr>
            </w:pPr>
            <w:r>
              <w:rPr>
                <w:rFonts w:ascii="Arial" w:eastAsia="Arial" w:hAnsi="Arial" w:cs="Arial"/>
                <w:b/>
                <w:sz w:val="28"/>
                <w:szCs w:val="28"/>
              </w:rPr>
              <w:t xml:space="preserve">Global Ranking of Countries </w:t>
            </w:r>
          </w:p>
          <w:p w14:paraId="0700A9FF" w14:textId="77777777" w:rsidR="00B2028B" w:rsidRDefault="00B2028B">
            <w:pPr>
              <w:jc w:val="center"/>
              <w:rPr>
                <w:rFonts w:ascii="Arial" w:eastAsia="Arial" w:hAnsi="Arial" w:cs="Arial"/>
                <w:sz w:val="24"/>
                <w:szCs w:val="24"/>
              </w:rPr>
            </w:pPr>
          </w:p>
          <w:p w14:paraId="3F865F99" w14:textId="77777777" w:rsidR="00B2028B" w:rsidRDefault="00BB340F">
            <w:pPr>
              <w:jc w:val="center"/>
              <w:rPr>
                <w:rFonts w:ascii="Arial" w:eastAsia="Arial" w:hAnsi="Arial" w:cs="Arial"/>
                <w:sz w:val="24"/>
                <w:szCs w:val="24"/>
              </w:rPr>
            </w:pPr>
            <w:r>
              <w:rPr>
                <w:rFonts w:ascii="Arial" w:eastAsia="Arial" w:hAnsi="Arial" w:cs="Arial"/>
                <w:sz w:val="24"/>
                <w:szCs w:val="24"/>
              </w:rPr>
              <w:t xml:space="preserve">The UK has gone </w:t>
            </w:r>
            <w:r>
              <w:rPr>
                <w:rFonts w:ascii="Arial" w:eastAsia="Arial" w:hAnsi="Arial" w:cs="Arial"/>
                <w:b/>
                <w:sz w:val="24"/>
                <w:szCs w:val="24"/>
              </w:rPr>
              <w:t>backwards</w:t>
            </w:r>
            <w:r>
              <w:rPr>
                <w:rFonts w:ascii="Arial" w:eastAsia="Arial" w:hAnsi="Arial" w:cs="Arial"/>
                <w:sz w:val="24"/>
                <w:szCs w:val="24"/>
              </w:rPr>
              <w:t xml:space="preserve"> in the last 12 years having fallen from number 9</w:t>
            </w:r>
            <w:r>
              <w:rPr>
                <w:rFonts w:ascii="Arial" w:eastAsia="Arial" w:hAnsi="Arial" w:cs="Arial"/>
                <w:sz w:val="24"/>
                <w:szCs w:val="24"/>
                <w:vertAlign w:val="superscript"/>
              </w:rPr>
              <w:t>th</w:t>
            </w:r>
            <w:r>
              <w:rPr>
                <w:rFonts w:ascii="Arial" w:eastAsia="Arial" w:hAnsi="Arial" w:cs="Arial"/>
                <w:sz w:val="24"/>
                <w:szCs w:val="24"/>
              </w:rPr>
              <w:t xml:space="preserve"> in 2006 to number 15 in 2018 out of 149 countries … on a par with Slovakia and the Czech Republic.</w:t>
            </w:r>
          </w:p>
          <w:p w14:paraId="210E40C2" w14:textId="77777777" w:rsidR="00B2028B" w:rsidRDefault="00B2028B">
            <w:pPr>
              <w:jc w:val="center"/>
              <w:rPr>
                <w:rFonts w:ascii="Arial" w:eastAsia="Arial" w:hAnsi="Arial" w:cs="Arial"/>
                <w:sz w:val="24"/>
                <w:szCs w:val="24"/>
              </w:rPr>
            </w:pPr>
          </w:p>
          <w:p w14:paraId="3AD71397" w14:textId="77777777" w:rsidR="00B2028B" w:rsidRDefault="00BB340F">
            <w:pPr>
              <w:jc w:val="center"/>
              <w:rPr>
                <w:rFonts w:ascii="Arial" w:eastAsia="Arial" w:hAnsi="Arial" w:cs="Arial"/>
                <w:b/>
                <w:sz w:val="24"/>
                <w:szCs w:val="24"/>
              </w:rPr>
            </w:pPr>
            <w:r>
              <w:rPr>
                <w:rFonts w:ascii="Arial" w:eastAsia="Arial" w:hAnsi="Arial" w:cs="Arial"/>
                <w:b/>
                <w:sz w:val="24"/>
                <w:szCs w:val="24"/>
              </w:rPr>
              <w:t>The UK is ranked</w:t>
            </w:r>
          </w:p>
          <w:p w14:paraId="68175BC6" w14:textId="77777777" w:rsidR="00B2028B" w:rsidRDefault="00BB340F">
            <w:pPr>
              <w:jc w:val="center"/>
              <w:rPr>
                <w:rFonts w:ascii="Arial" w:eastAsia="Arial" w:hAnsi="Arial" w:cs="Arial"/>
                <w:sz w:val="24"/>
                <w:szCs w:val="24"/>
              </w:rPr>
            </w:pPr>
            <w:r>
              <w:rPr>
                <w:rFonts w:ascii="Arial" w:eastAsia="Arial" w:hAnsi="Arial" w:cs="Arial"/>
                <w:sz w:val="24"/>
                <w:szCs w:val="24"/>
              </w:rPr>
              <w:t>11</w:t>
            </w:r>
            <w:r>
              <w:rPr>
                <w:rFonts w:ascii="Arial" w:eastAsia="Arial" w:hAnsi="Arial" w:cs="Arial"/>
                <w:sz w:val="24"/>
                <w:szCs w:val="24"/>
                <w:vertAlign w:val="superscript"/>
              </w:rPr>
              <w:t>th</w:t>
            </w:r>
            <w:r>
              <w:rPr>
                <w:rFonts w:ascii="Arial" w:eastAsia="Arial" w:hAnsi="Arial" w:cs="Arial"/>
                <w:sz w:val="24"/>
                <w:szCs w:val="24"/>
              </w:rPr>
              <w:t xml:space="preserve"> on Political Empowerment</w:t>
            </w:r>
          </w:p>
          <w:p w14:paraId="6328A58D" w14:textId="77777777" w:rsidR="00B2028B" w:rsidRDefault="00BB340F">
            <w:pPr>
              <w:jc w:val="center"/>
              <w:rPr>
                <w:rFonts w:ascii="Arial" w:eastAsia="Arial" w:hAnsi="Arial" w:cs="Arial"/>
                <w:sz w:val="24"/>
                <w:szCs w:val="24"/>
              </w:rPr>
            </w:pPr>
            <w:r>
              <w:rPr>
                <w:rFonts w:ascii="Arial" w:eastAsia="Arial" w:hAnsi="Arial" w:cs="Arial"/>
                <w:sz w:val="24"/>
                <w:szCs w:val="24"/>
              </w:rPr>
              <w:t>38</w:t>
            </w:r>
            <w:r>
              <w:rPr>
                <w:rFonts w:ascii="Arial" w:eastAsia="Arial" w:hAnsi="Arial" w:cs="Arial"/>
                <w:sz w:val="24"/>
                <w:szCs w:val="24"/>
                <w:vertAlign w:val="superscript"/>
              </w:rPr>
              <w:t>th</w:t>
            </w:r>
            <w:r>
              <w:rPr>
                <w:rFonts w:ascii="Arial" w:eastAsia="Arial" w:hAnsi="Arial" w:cs="Arial"/>
                <w:sz w:val="24"/>
                <w:szCs w:val="24"/>
              </w:rPr>
              <w:t xml:space="preserve"> on Educational Attainment</w:t>
            </w:r>
          </w:p>
          <w:p w14:paraId="2963FE45" w14:textId="77777777" w:rsidR="00B2028B" w:rsidRDefault="00BB340F">
            <w:pPr>
              <w:jc w:val="center"/>
              <w:rPr>
                <w:rFonts w:ascii="Arial" w:eastAsia="Arial" w:hAnsi="Arial" w:cs="Arial"/>
                <w:sz w:val="24"/>
                <w:szCs w:val="24"/>
              </w:rPr>
            </w:pPr>
            <w:r>
              <w:rPr>
                <w:rFonts w:ascii="Arial" w:eastAsia="Arial" w:hAnsi="Arial" w:cs="Arial"/>
                <w:sz w:val="24"/>
                <w:szCs w:val="24"/>
              </w:rPr>
              <w:t>52</w:t>
            </w:r>
            <w:r>
              <w:rPr>
                <w:rFonts w:ascii="Arial" w:eastAsia="Arial" w:hAnsi="Arial" w:cs="Arial"/>
                <w:sz w:val="24"/>
                <w:szCs w:val="24"/>
                <w:vertAlign w:val="superscript"/>
              </w:rPr>
              <w:t>nd</w:t>
            </w:r>
            <w:r>
              <w:rPr>
                <w:rFonts w:ascii="Arial" w:eastAsia="Arial" w:hAnsi="Arial" w:cs="Arial"/>
                <w:sz w:val="24"/>
                <w:szCs w:val="24"/>
              </w:rPr>
              <w:t xml:space="preserve"> on Economic Participation and Opportunity</w:t>
            </w:r>
          </w:p>
          <w:p w14:paraId="7C1E740E" w14:textId="77777777" w:rsidR="00B2028B" w:rsidRDefault="00BB340F">
            <w:pPr>
              <w:jc w:val="center"/>
              <w:rPr>
                <w:rFonts w:ascii="Arial" w:eastAsia="Arial" w:hAnsi="Arial" w:cs="Arial"/>
                <w:sz w:val="24"/>
                <w:szCs w:val="24"/>
              </w:rPr>
            </w:pPr>
            <w:r>
              <w:rPr>
                <w:rFonts w:ascii="Arial" w:eastAsia="Arial" w:hAnsi="Arial" w:cs="Arial"/>
                <w:sz w:val="24"/>
                <w:szCs w:val="24"/>
              </w:rPr>
              <w:t>110</w:t>
            </w:r>
            <w:r>
              <w:rPr>
                <w:rFonts w:ascii="Arial" w:eastAsia="Arial" w:hAnsi="Arial" w:cs="Arial"/>
                <w:sz w:val="24"/>
                <w:szCs w:val="24"/>
                <w:vertAlign w:val="superscript"/>
              </w:rPr>
              <w:t xml:space="preserve">th </w:t>
            </w:r>
            <w:r>
              <w:rPr>
                <w:rFonts w:ascii="Arial" w:eastAsia="Arial" w:hAnsi="Arial" w:cs="Arial"/>
                <w:sz w:val="24"/>
                <w:szCs w:val="24"/>
              </w:rPr>
              <w:t>on Health and Survival</w:t>
            </w:r>
          </w:p>
        </w:tc>
        <w:tc>
          <w:tcPr>
            <w:tcW w:w="5357" w:type="dxa"/>
            <w:shd w:val="clear" w:color="auto" w:fill="FBFBBD"/>
          </w:tcPr>
          <w:p w14:paraId="375738DE" w14:textId="77777777" w:rsidR="00B2028B" w:rsidRDefault="00BB340F">
            <w:pPr>
              <w:jc w:val="center"/>
              <w:rPr>
                <w:rFonts w:ascii="Arial" w:eastAsia="Arial" w:hAnsi="Arial" w:cs="Arial"/>
                <w:b/>
                <w:sz w:val="28"/>
                <w:szCs w:val="28"/>
              </w:rPr>
            </w:pPr>
            <w:r>
              <w:rPr>
                <w:rFonts w:ascii="Arial" w:eastAsia="Arial" w:hAnsi="Arial" w:cs="Arial"/>
                <w:b/>
                <w:sz w:val="28"/>
                <w:szCs w:val="28"/>
              </w:rPr>
              <w:t xml:space="preserve">The Global Gender Gap Report </w:t>
            </w:r>
          </w:p>
          <w:p w14:paraId="282D7930" w14:textId="77777777" w:rsidR="00B2028B" w:rsidRDefault="00BB340F">
            <w:pPr>
              <w:jc w:val="center"/>
              <w:rPr>
                <w:rFonts w:ascii="Arial" w:eastAsia="Arial" w:hAnsi="Arial" w:cs="Arial"/>
                <w:b/>
                <w:sz w:val="28"/>
                <w:szCs w:val="28"/>
              </w:rPr>
            </w:pPr>
            <w:r>
              <w:rPr>
                <w:rFonts w:ascii="Arial" w:eastAsia="Arial" w:hAnsi="Arial" w:cs="Arial"/>
                <w:b/>
                <w:sz w:val="28"/>
                <w:szCs w:val="28"/>
              </w:rPr>
              <w:t xml:space="preserve">suggests that economic gender parity </w:t>
            </w:r>
          </w:p>
          <w:p w14:paraId="738EE66C" w14:textId="77777777" w:rsidR="00B2028B" w:rsidRDefault="00BB340F">
            <w:pPr>
              <w:jc w:val="center"/>
              <w:rPr>
                <w:rFonts w:ascii="Arial" w:eastAsia="Arial" w:hAnsi="Arial" w:cs="Arial"/>
                <w:b/>
                <w:sz w:val="28"/>
                <w:szCs w:val="28"/>
              </w:rPr>
            </w:pPr>
            <w:r>
              <w:rPr>
                <w:rFonts w:ascii="Arial" w:eastAsia="Arial" w:hAnsi="Arial" w:cs="Arial"/>
                <w:b/>
                <w:sz w:val="28"/>
                <w:szCs w:val="28"/>
              </w:rPr>
              <w:t>could add an additional</w:t>
            </w:r>
          </w:p>
          <w:p w14:paraId="4C2AC215" w14:textId="77777777" w:rsidR="00B2028B" w:rsidRDefault="00B2028B">
            <w:pPr>
              <w:jc w:val="center"/>
              <w:rPr>
                <w:rFonts w:ascii="Arial" w:eastAsia="Arial" w:hAnsi="Arial" w:cs="Arial"/>
                <w:b/>
                <w:sz w:val="24"/>
                <w:szCs w:val="24"/>
              </w:rPr>
            </w:pPr>
          </w:p>
          <w:p w14:paraId="1F647B6B" w14:textId="77777777" w:rsidR="00B2028B" w:rsidRDefault="00BB340F">
            <w:pPr>
              <w:jc w:val="center"/>
              <w:rPr>
                <w:rFonts w:ascii="Arial" w:eastAsia="Arial" w:hAnsi="Arial" w:cs="Arial"/>
                <w:sz w:val="24"/>
                <w:szCs w:val="24"/>
              </w:rPr>
            </w:pPr>
            <w:r>
              <w:rPr>
                <w:rFonts w:ascii="Arial" w:eastAsia="Arial" w:hAnsi="Arial" w:cs="Arial"/>
                <w:sz w:val="24"/>
                <w:szCs w:val="24"/>
              </w:rPr>
              <w:t>£190 Billion to GDP of UK – this equates to approx. 25% of total UK Gov</w:t>
            </w:r>
            <w:bookmarkStart w:id="2" w:name="_GoBack"/>
            <w:bookmarkEnd w:id="2"/>
            <w:r>
              <w:rPr>
                <w:rFonts w:ascii="Arial" w:eastAsia="Arial" w:hAnsi="Arial" w:cs="Arial"/>
                <w:sz w:val="24"/>
                <w:szCs w:val="24"/>
              </w:rPr>
              <w:t xml:space="preserve"> spend for 2018</w:t>
            </w:r>
          </w:p>
          <w:p w14:paraId="6CDF7EE7" w14:textId="77777777" w:rsidR="00B2028B" w:rsidRDefault="00BB340F">
            <w:pPr>
              <w:jc w:val="center"/>
              <w:rPr>
                <w:rFonts w:ascii="Arial" w:eastAsia="Arial" w:hAnsi="Arial" w:cs="Arial"/>
                <w:sz w:val="24"/>
                <w:szCs w:val="24"/>
              </w:rPr>
            </w:pPr>
            <w:r>
              <w:rPr>
                <w:rFonts w:ascii="Arial" w:eastAsia="Arial" w:hAnsi="Arial" w:cs="Arial"/>
                <w:sz w:val="24"/>
                <w:szCs w:val="24"/>
              </w:rPr>
              <w:t>£1,330 Billion to GDP of USA</w:t>
            </w:r>
          </w:p>
          <w:p w14:paraId="55144540" w14:textId="77777777" w:rsidR="00B2028B" w:rsidRDefault="00BB340F">
            <w:pPr>
              <w:jc w:val="center"/>
              <w:rPr>
                <w:rFonts w:ascii="Arial" w:eastAsia="Arial" w:hAnsi="Arial" w:cs="Arial"/>
                <w:sz w:val="24"/>
                <w:szCs w:val="24"/>
              </w:rPr>
            </w:pPr>
            <w:r>
              <w:rPr>
                <w:rFonts w:ascii="Arial" w:eastAsia="Arial" w:hAnsi="Arial" w:cs="Arial"/>
                <w:sz w:val="24"/>
                <w:szCs w:val="24"/>
              </w:rPr>
              <w:t>£243 Billion to GDP of France</w:t>
            </w:r>
          </w:p>
          <w:p w14:paraId="05B1804B" w14:textId="77777777" w:rsidR="00B2028B" w:rsidRDefault="00BB340F">
            <w:pPr>
              <w:jc w:val="center"/>
              <w:rPr>
                <w:rFonts w:ascii="Arial" w:eastAsia="Arial" w:hAnsi="Arial" w:cs="Arial"/>
                <w:sz w:val="24"/>
                <w:szCs w:val="24"/>
              </w:rPr>
            </w:pPr>
            <w:r>
              <w:rPr>
                <w:rFonts w:ascii="Arial" w:eastAsia="Arial" w:hAnsi="Arial" w:cs="Arial"/>
                <w:sz w:val="24"/>
                <w:szCs w:val="24"/>
              </w:rPr>
              <w:t>£235 Billion to G</w:t>
            </w:r>
            <w:r>
              <w:rPr>
                <w:rFonts w:ascii="Arial" w:eastAsia="Arial" w:hAnsi="Arial" w:cs="Arial"/>
                <w:sz w:val="24"/>
                <w:szCs w:val="24"/>
              </w:rPr>
              <w:t>DP of Germany</w:t>
            </w:r>
          </w:p>
        </w:tc>
      </w:tr>
      <w:tr w:rsidR="00B2028B" w14:paraId="1E14392F" w14:textId="77777777">
        <w:trPr>
          <w:trHeight w:val="360"/>
        </w:trPr>
        <w:tc>
          <w:tcPr>
            <w:tcW w:w="10031" w:type="dxa"/>
            <w:gridSpan w:val="2"/>
            <w:shd w:val="clear" w:color="auto" w:fill="000000"/>
          </w:tcPr>
          <w:p w14:paraId="06CDBE8F" w14:textId="77777777" w:rsidR="00B2028B" w:rsidRDefault="00BB340F">
            <w:pPr>
              <w:jc w:val="center"/>
              <w:rPr>
                <w:rFonts w:ascii="Arial" w:eastAsia="Arial" w:hAnsi="Arial" w:cs="Arial"/>
                <w:b/>
                <w:sz w:val="28"/>
                <w:szCs w:val="28"/>
              </w:rPr>
            </w:pPr>
            <w:r>
              <w:rPr>
                <w:rFonts w:ascii="Arial" w:eastAsia="Arial" w:hAnsi="Arial" w:cs="Arial"/>
                <w:b/>
                <w:sz w:val="24"/>
                <w:szCs w:val="24"/>
                <w:vertAlign w:val="superscript"/>
              </w:rPr>
              <w:t xml:space="preserve">© </w:t>
            </w:r>
            <w:r>
              <w:rPr>
                <w:rFonts w:ascii="Mouse Memoirs" w:eastAsia="Mouse Memoirs" w:hAnsi="Mouse Memoirs" w:cs="Mouse Memoirs"/>
                <w:b/>
                <w:sz w:val="32"/>
                <w:szCs w:val="32"/>
                <w:vertAlign w:val="superscript"/>
              </w:rPr>
              <w:t>Lucy Holbrook</w:t>
            </w:r>
            <w:r>
              <w:rPr>
                <w:rFonts w:ascii="Arial" w:eastAsia="Arial" w:hAnsi="Arial" w:cs="Arial"/>
                <w:b/>
                <w:sz w:val="32"/>
                <w:szCs w:val="32"/>
              </w:rPr>
              <w:t xml:space="preserve"> </w:t>
            </w:r>
            <w:r>
              <w:rPr>
                <w:rFonts w:ascii="Arial" w:eastAsia="Arial" w:hAnsi="Arial" w:cs="Arial"/>
                <w:b/>
                <w:noProof/>
                <w:lang w:val="en-US"/>
              </w:rPr>
              <w:drawing>
                <wp:inline distT="0" distB="0" distL="0" distR="0" wp14:anchorId="5C2254C6" wp14:editId="2C1B1097">
                  <wp:extent cx="869229" cy="247644"/>
                  <wp:effectExtent l="0" t="0" r="0" b="0"/>
                  <wp:docPr id="19" name="image1.png" descr="A picture containing clock&#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clock&#10;&#10;Description automatically generated"/>
                          <pic:cNvPicPr preferRelativeResize="0"/>
                        </pic:nvPicPr>
                        <pic:blipFill>
                          <a:blip r:embed="rId16"/>
                          <a:srcRect/>
                          <a:stretch>
                            <a:fillRect/>
                          </a:stretch>
                        </pic:blipFill>
                        <pic:spPr>
                          <a:xfrm>
                            <a:off x="0" y="0"/>
                            <a:ext cx="869229" cy="247644"/>
                          </a:xfrm>
                          <a:prstGeom prst="rect">
                            <a:avLst/>
                          </a:prstGeom>
                          <a:ln/>
                        </pic:spPr>
                      </pic:pic>
                    </a:graphicData>
                  </a:graphic>
                </wp:inline>
              </w:drawing>
            </w:r>
          </w:p>
        </w:tc>
      </w:tr>
    </w:tbl>
    <w:p w14:paraId="08E2939F" w14:textId="77777777" w:rsidR="00B2028B" w:rsidRDefault="00B2028B">
      <w:pPr>
        <w:spacing w:after="0" w:line="240" w:lineRule="auto"/>
        <w:rPr>
          <w:rFonts w:ascii="Arial" w:eastAsia="Arial" w:hAnsi="Arial" w:cs="Arial"/>
          <w:sz w:val="24"/>
          <w:szCs w:val="24"/>
        </w:rPr>
      </w:pPr>
    </w:p>
    <w:p w14:paraId="7746028A" w14:textId="77777777" w:rsidR="00B2028B" w:rsidRDefault="00B2028B">
      <w:pPr>
        <w:rPr>
          <w:rFonts w:ascii="Arial" w:eastAsia="Arial" w:hAnsi="Arial" w:cs="Arial"/>
          <w:sz w:val="24"/>
          <w:szCs w:val="24"/>
        </w:rPr>
      </w:pPr>
    </w:p>
    <w:sectPr w:rsidR="00B2028B">
      <w:headerReference w:type="default" r:id="rId17"/>
      <w:footerReference w:type="even" r:id="rId18"/>
      <w:footerReference w:type="default" r:id="rId19"/>
      <w:pgSz w:w="11906" w:h="16838"/>
      <w:pgMar w:top="851" w:right="1134" w:bottom="851" w:left="1134" w:header="709" w:footer="709"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D074DE" w14:textId="77777777" w:rsidR="00000000" w:rsidRDefault="00BB340F">
      <w:pPr>
        <w:spacing w:after="0" w:line="240" w:lineRule="auto"/>
      </w:pPr>
      <w:r>
        <w:separator/>
      </w:r>
    </w:p>
  </w:endnote>
  <w:endnote w:type="continuationSeparator" w:id="0">
    <w:p w14:paraId="6E411D83" w14:textId="77777777" w:rsidR="00000000" w:rsidRDefault="00BB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altName w:val="Calibri"/>
    <w:panose1 w:val="00000000000000000000"/>
    <w:charset w:val="00"/>
    <w:family w:val="roman"/>
    <w:notTrueType/>
    <w:pitch w:val="default"/>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ouse Memoirs">
    <w:altName w:val="Cambria Math"/>
    <w:charset w:val="00"/>
    <w:family w:val="auto"/>
    <w:pitch w:val="variable"/>
    <w:sig w:usb0="A00000EF" w:usb1="4000004A" w:usb2="00000000" w:usb3="00000000" w:csb0="00000093"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00B19" w14:textId="77777777" w:rsidR="00B2028B" w:rsidRDefault="00BB340F">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6366760D" w14:textId="77777777" w:rsidR="00B2028B" w:rsidRDefault="00B2028B">
    <w:pPr>
      <w:pBdr>
        <w:top w:val="nil"/>
        <w:left w:val="nil"/>
        <w:bottom w:val="nil"/>
        <w:right w:val="nil"/>
        <w:between w:val="nil"/>
      </w:pBdr>
      <w:tabs>
        <w:tab w:val="center" w:pos="4513"/>
        <w:tab w:val="right" w:pos="9026"/>
      </w:tabs>
      <w:spacing w:after="0" w:line="240" w:lineRule="auto"/>
      <w:ind w:right="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C1A97" w14:textId="77777777" w:rsidR="00B2028B" w:rsidRDefault="00BB340F">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sidR="0016568A">
      <w:rPr>
        <w:color w:val="000000"/>
      </w:rPr>
      <w:fldChar w:fldCharType="separate"/>
    </w:r>
    <w:r>
      <w:rPr>
        <w:noProof/>
        <w:color w:val="000000"/>
      </w:rPr>
      <w:t>7</w:t>
    </w:r>
    <w:r>
      <w:rPr>
        <w:color w:val="000000"/>
      </w:rPr>
      <w:fldChar w:fldCharType="end"/>
    </w:r>
  </w:p>
  <w:p w14:paraId="62A4F7A2" w14:textId="77777777" w:rsidR="00B2028B" w:rsidRDefault="00BB340F">
    <w:pPr>
      <w:pBdr>
        <w:top w:val="nil"/>
        <w:left w:val="nil"/>
        <w:bottom w:val="nil"/>
        <w:right w:val="nil"/>
        <w:between w:val="nil"/>
      </w:pBdr>
      <w:tabs>
        <w:tab w:val="center" w:pos="4513"/>
        <w:tab w:val="right" w:pos="9026"/>
      </w:tabs>
      <w:spacing w:after="0" w:line="240" w:lineRule="auto"/>
      <w:ind w:right="360"/>
      <w:rPr>
        <w:color w:val="000000"/>
      </w:rPr>
    </w:pPr>
    <w:r>
      <w:rPr>
        <w:noProof/>
        <w:color w:val="000000"/>
        <w:lang w:val="en-US"/>
      </w:rPr>
      <w:drawing>
        <wp:inline distT="0" distB="0" distL="0" distR="0" wp14:anchorId="6B32DDC3" wp14:editId="1972771B">
          <wp:extent cx="358060" cy="364380"/>
          <wp:effectExtent l="0" t="0" r="0" b="0"/>
          <wp:docPr id="1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358060" cy="364380"/>
                  </a:xfrm>
                  <a:prstGeom prst="rect">
                    <a:avLst/>
                  </a:prstGeom>
                  <a:ln/>
                </pic:spPr>
              </pic:pic>
            </a:graphicData>
          </a:graphic>
        </wp:inline>
      </w:drawing>
    </w:r>
    <w:r>
      <w:rPr>
        <w:rFonts w:ascii="Arial" w:eastAsia="Arial" w:hAnsi="Arial" w:cs="Arial"/>
        <w:color w:val="000000"/>
      </w:rPr>
      <w:t>DECSY 2021</w:t>
    </w:r>
  </w:p>
  <w:p w14:paraId="6DBCE774" w14:textId="77777777" w:rsidR="00B2028B" w:rsidRDefault="00B2028B">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583079" w14:textId="77777777" w:rsidR="00000000" w:rsidRDefault="00BB340F">
      <w:pPr>
        <w:spacing w:after="0" w:line="240" w:lineRule="auto"/>
      </w:pPr>
      <w:r>
        <w:separator/>
      </w:r>
    </w:p>
  </w:footnote>
  <w:footnote w:type="continuationSeparator" w:id="0">
    <w:p w14:paraId="47D5D6E6" w14:textId="77777777" w:rsidR="00000000" w:rsidRDefault="00BB340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A7B3A" w14:textId="77777777" w:rsidR="00B2028B" w:rsidRDefault="00BB340F">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4"/>
        <w:szCs w:val="24"/>
      </w:rPr>
    </w:pPr>
    <w:r>
      <w:rPr>
        <w:rFonts w:ascii="Arial" w:eastAsia="Arial" w:hAnsi="Arial" w:cs="Arial"/>
        <w:color w:val="000000"/>
        <w:sz w:val="24"/>
        <w:szCs w:val="24"/>
      </w:rPr>
      <w:t>NVAFC Power Lesson 1 RS72: Rationale for power lessons</w:t>
    </w:r>
  </w:p>
  <w:p w14:paraId="372616C5" w14:textId="77777777" w:rsidR="00B2028B" w:rsidRDefault="00B2028B">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E4F31"/>
    <w:multiLevelType w:val="multilevel"/>
    <w:tmpl w:val="C6DA46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29C2FA1"/>
    <w:multiLevelType w:val="multilevel"/>
    <w:tmpl w:val="DBFE55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7EDB78FC"/>
    <w:multiLevelType w:val="multilevel"/>
    <w:tmpl w:val="3D2E63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2028B"/>
    <w:rsid w:val="0016568A"/>
    <w:rsid w:val="00B2028B"/>
    <w:rsid w:val="00BB34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CE4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
    <w:link w:val="Heading2Char"/>
    <w:uiPriority w:val="9"/>
    <w:qFormat/>
    <w:rsid w:val="0015507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character" w:styleId="Hyperlink">
    <w:name w:val="Hyperlink"/>
    <w:basedOn w:val="DefaultParagraphFont"/>
    <w:uiPriority w:val="99"/>
    <w:unhideWhenUsed/>
    <w:rsid w:val="00AB7B67"/>
    <w:rPr>
      <w:color w:val="0563C1"/>
      <w:u w:val="single"/>
    </w:rPr>
  </w:style>
  <w:style w:type="paragraph" w:styleId="NormalWeb">
    <w:name w:val="Normal (Web)"/>
    <w:basedOn w:val="Normal"/>
    <w:uiPriority w:val="99"/>
    <w:unhideWhenUsed/>
    <w:rsid w:val="00AB7B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B7B67"/>
    <w:rPr>
      <w:i/>
      <w:iCs/>
    </w:rPr>
  </w:style>
  <w:style w:type="paragraph" w:styleId="ListParagraph">
    <w:name w:val="List Paragraph"/>
    <w:basedOn w:val="Normal"/>
    <w:uiPriority w:val="34"/>
    <w:qFormat/>
    <w:rsid w:val="00600EA7"/>
    <w:pPr>
      <w:ind w:left="720"/>
      <w:contextualSpacing/>
    </w:pPr>
  </w:style>
  <w:style w:type="character" w:customStyle="1" w:styleId="one-click-content">
    <w:name w:val="one-click-content"/>
    <w:basedOn w:val="DefaultParagraphFont"/>
    <w:rsid w:val="00DF009A"/>
  </w:style>
  <w:style w:type="character" w:customStyle="1" w:styleId="luna-example">
    <w:name w:val="luna-example"/>
    <w:basedOn w:val="DefaultParagraphFont"/>
    <w:rsid w:val="00DF009A"/>
  </w:style>
  <w:style w:type="paragraph" w:customStyle="1" w:styleId="vmod">
    <w:name w:val="vmod"/>
    <w:basedOn w:val="Normal"/>
    <w:rsid w:val="00DF00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234FBE"/>
    <w:rPr>
      <w:color w:val="605E5C"/>
      <w:shd w:val="clear" w:color="auto" w:fill="E1DFDD"/>
    </w:rPr>
  </w:style>
  <w:style w:type="character" w:customStyle="1" w:styleId="Heading2Char">
    <w:name w:val="Heading 2 Char"/>
    <w:basedOn w:val="DefaultParagraphFont"/>
    <w:link w:val="Heading2"/>
    <w:uiPriority w:val="9"/>
    <w:rsid w:val="00155074"/>
    <w:rPr>
      <w:rFonts w:ascii="Times New Roman" w:eastAsia="Times New Roman" w:hAnsi="Times New Roman" w:cs="Times New Roman"/>
      <w:b/>
      <w:bCs/>
      <w:sz w:val="36"/>
      <w:szCs w:val="36"/>
      <w:lang w:eastAsia="en-GB"/>
    </w:rPr>
  </w:style>
  <w:style w:type="paragraph" w:styleId="BalloonText">
    <w:name w:val="Balloon Text"/>
    <w:basedOn w:val="Normal"/>
    <w:link w:val="BalloonTextChar"/>
    <w:uiPriority w:val="99"/>
    <w:semiHidden/>
    <w:unhideWhenUsed/>
    <w:rsid w:val="00AD60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074"/>
    <w:rPr>
      <w:rFonts w:ascii="Segoe UI" w:hAnsi="Segoe UI" w:cs="Segoe UI"/>
      <w:sz w:val="18"/>
      <w:szCs w:val="18"/>
    </w:rPr>
  </w:style>
  <w:style w:type="table" w:styleId="TableGrid">
    <w:name w:val="Table Grid"/>
    <w:basedOn w:val="TableNormal"/>
    <w:uiPriority w:val="39"/>
    <w:rsid w:val="00FA66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972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72FB"/>
  </w:style>
  <w:style w:type="paragraph" w:styleId="Footer">
    <w:name w:val="footer"/>
    <w:basedOn w:val="Normal"/>
    <w:link w:val="FooterChar"/>
    <w:uiPriority w:val="99"/>
    <w:unhideWhenUsed/>
    <w:rsid w:val="00E972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72FB"/>
  </w:style>
  <w:style w:type="character" w:styleId="PageNumber">
    <w:name w:val="page number"/>
    <w:basedOn w:val="DefaultParagraphFont"/>
    <w:uiPriority w:val="99"/>
    <w:semiHidden/>
    <w:unhideWhenUsed/>
    <w:rsid w:val="00CC1E8E"/>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
    <w:link w:val="Heading2Char"/>
    <w:uiPriority w:val="9"/>
    <w:qFormat/>
    <w:rsid w:val="0015507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character" w:styleId="Hyperlink">
    <w:name w:val="Hyperlink"/>
    <w:basedOn w:val="DefaultParagraphFont"/>
    <w:uiPriority w:val="99"/>
    <w:unhideWhenUsed/>
    <w:rsid w:val="00AB7B67"/>
    <w:rPr>
      <w:color w:val="0563C1"/>
      <w:u w:val="single"/>
    </w:rPr>
  </w:style>
  <w:style w:type="paragraph" w:styleId="NormalWeb">
    <w:name w:val="Normal (Web)"/>
    <w:basedOn w:val="Normal"/>
    <w:uiPriority w:val="99"/>
    <w:unhideWhenUsed/>
    <w:rsid w:val="00AB7B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B7B67"/>
    <w:rPr>
      <w:i/>
      <w:iCs/>
    </w:rPr>
  </w:style>
  <w:style w:type="paragraph" w:styleId="ListParagraph">
    <w:name w:val="List Paragraph"/>
    <w:basedOn w:val="Normal"/>
    <w:uiPriority w:val="34"/>
    <w:qFormat/>
    <w:rsid w:val="00600EA7"/>
    <w:pPr>
      <w:ind w:left="720"/>
      <w:contextualSpacing/>
    </w:pPr>
  </w:style>
  <w:style w:type="character" w:customStyle="1" w:styleId="one-click-content">
    <w:name w:val="one-click-content"/>
    <w:basedOn w:val="DefaultParagraphFont"/>
    <w:rsid w:val="00DF009A"/>
  </w:style>
  <w:style w:type="character" w:customStyle="1" w:styleId="luna-example">
    <w:name w:val="luna-example"/>
    <w:basedOn w:val="DefaultParagraphFont"/>
    <w:rsid w:val="00DF009A"/>
  </w:style>
  <w:style w:type="paragraph" w:customStyle="1" w:styleId="vmod">
    <w:name w:val="vmod"/>
    <w:basedOn w:val="Normal"/>
    <w:rsid w:val="00DF00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234FBE"/>
    <w:rPr>
      <w:color w:val="605E5C"/>
      <w:shd w:val="clear" w:color="auto" w:fill="E1DFDD"/>
    </w:rPr>
  </w:style>
  <w:style w:type="character" w:customStyle="1" w:styleId="Heading2Char">
    <w:name w:val="Heading 2 Char"/>
    <w:basedOn w:val="DefaultParagraphFont"/>
    <w:link w:val="Heading2"/>
    <w:uiPriority w:val="9"/>
    <w:rsid w:val="00155074"/>
    <w:rPr>
      <w:rFonts w:ascii="Times New Roman" w:eastAsia="Times New Roman" w:hAnsi="Times New Roman" w:cs="Times New Roman"/>
      <w:b/>
      <w:bCs/>
      <w:sz w:val="36"/>
      <w:szCs w:val="36"/>
      <w:lang w:eastAsia="en-GB"/>
    </w:rPr>
  </w:style>
  <w:style w:type="paragraph" w:styleId="BalloonText">
    <w:name w:val="Balloon Text"/>
    <w:basedOn w:val="Normal"/>
    <w:link w:val="BalloonTextChar"/>
    <w:uiPriority w:val="99"/>
    <w:semiHidden/>
    <w:unhideWhenUsed/>
    <w:rsid w:val="00AD60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074"/>
    <w:rPr>
      <w:rFonts w:ascii="Segoe UI" w:hAnsi="Segoe UI" w:cs="Segoe UI"/>
      <w:sz w:val="18"/>
      <w:szCs w:val="18"/>
    </w:rPr>
  </w:style>
  <w:style w:type="table" w:styleId="TableGrid">
    <w:name w:val="Table Grid"/>
    <w:basedOn w:val="TableNormal"/>
    <w:uiPriority w:val="39"/>
    <w:rsid w:val="00FA66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972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72FB"/>
  </w:style>
  <w:style w:type="paragraph" w:styleId="Footer">
    <w:name w:val="footer"/>
    <w:basedOn w:val="Normal"/>
    <w:link w:val="FooterChar"/>
    <w:uiPriority w:val="99"/>
    <w:unhideWhenUsed/>
    <w:rsid w:val="00E972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72FB"/>
  </w:style>
  <w:style w:type="character" w:styleId="PageNumber">
    <w:name w:val="page number"/>
    <w:basedOn w:val="DefaultParagraphFont"/>
    <w:uiPriority w:val="99"/>
    <w:semiHidden/>
    <w:unhideWhenUsed/>
    <w:rsid w:val="00CC1E8E"/>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innerlearning.co.uk" TargetMode="External"/><Relationship Id="rId11" Type="http://schemas.openxmlformats.org/officeDocument/2006/relationships/hyperlink" Target="https://www.ted.com/talks/kiran_sethi_kids_take_charge" TargetMode="External"/><Relationship Id="rId12" Type="http://schemas.openxmlformats.org/officeDocument/2006/relationships/hyperlink" Target="http://www.rolereboot.org/culture-and-politics/details/2015-06-masculinity-is-killing-men/index.html" TargetMode="External"/><Relationship Id="rId13" Type="http://schemas.openxmlformats.org/officeDocument/2006/relationships/hyperlink" Target="https://medium.com/@johnqshift/why-you-cant-empower-someone-1053ddbb765c)" TargetMode="External"/><Relationship Id="rId14" Type="http://schemas.openxmlformats.org/officeDocument/2006/relationships/hyperlink" Target="https://www.powercube.net/" TargetMode="External"/><Relationship Id="rId15" Type="http://schemas.openxmlformats.org/officeDocument/2006/relationships/hyperlink" Target="https://www.being-in-movement.com/resources/books/teaching-children-embodied-peacemaking-body-awareness-self-regulation-and-conflict" TargetMode="External"/><Relationship Id="rId16" Type="http://schemas.openxmlformats.org/officeDocument/2006/relationships/image" Target="media/image2.png"/><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hSud1151Xr/aDaMVTIE8z/nhOQ==">AMUW2mUzszCFuR/5WWYCFSKrqD3Ao0tmPBIduClufo1qg7C0dFW+cCm2hbwJK4rrJEEPLyWrBLCtTeNf/g0OGGJyEas9wgnYpqwxDQjEYPZZWaA8N6/QCT4pr0kJ8zy1Nlg3h29YtO+P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2727</Words>
  <Characters>15544</Characters>
  <Application>Microsoft Macintosh Word</Application>
  <DocSecurity>0</DocSecurity>
  <Lines>129</Lines>
  <Paragraphs>36</Paragraphs>
  <ScaleCrop>false</ScaleCrop>
  <Company/>
  <LinksUpToDate>false</LinksUpToDate>
  <CharactersWithSpaces>18235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holbrook</dc:creator>
  <cp:lastModifiedBy>Helen Griffin</cp:lastModifiedBy>
  <cp:revision>3</cp:revision>
  <dcterms:created xsi:type="dcterms:W3CDTF">2021-09-14T08:41:00Z</dcterms:created>
  <dcterms:modified xsi:type="dcterms:W3CDTF">2021-09-14T08:46:00Z</dcterms:modified>
</cp:coreProperties>
</file>