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1DFE8" w14:textId="77777777" w:rsidR="00174EA3" w:rsidRDefault="00C51237">
      <w:pPr>
        <w:rPr>
          <w:rFonts w:ascii="Arial" w:eastAsia="Arial" w:hAnsi="Arial" w:cs="Arial"/>
        </w:rPr>
      </w:pPr>
      <w:r>
        <w:rPr>
          <w:rFonts w:ascii="Arial" w:eastAsia="Arial" w:hAnsi="Arial" w:cs="Arial"/>
          <w:b/>
        </w:rPr>
        <w:t>Title:</w:t>
      </w:r>
      <w:r>
        <w:rPr>
          <w:rFonts w:ascii="Arial" w:eastAsia="Arial" w:hAnsi="Arial" w:cs="Arial"/>
        </w:rPr>
        <w:t xml:space="preserve"> </w:t>
      </w:r>
      <w:r w:rsidRPr="000E7337">
        <w:rPr>
          <w:rFonts w:ascii="Arial" w:eastAsia="Arial" w:hAnsi="Arial" w:cs="Arial"/>
          <w:b/>
        </w:rPr>
        <w:t>Case study: Analysing a contemporary issue</w:t>
      </w:r>
    </w:p>
    <w:p w14:paraId="7370E94C" w14:textId="77777777" w:rsidR="00246061" w:rsidRDefault="00246061">
      <w:pPr>
        <w:rPr>
          <w:rFonts w:ascii="Arial" w:eastAsia="Arial" w:hAnsi="Arial" w:cs="Arial"/>
        </w:rPr>
      </w:pPr>
    </w:p>
    <w:p w14:paraId="4DB2F8C7" w14:textId="65FEC0FC" w:rsidR="00246061" w:rsidRDefault="00246061" w:rsidP="00946549">
      <w:pPr>
        <w:pBdr>
          <w:top w:val="single" w:sz="4" w:space="1" w:color="auto"/>
          <w:left w:val="single" w:sz="4" w:space="4" w:color="auto"/>
          <w:bottom w:val="single" w:sz="4" w:space="0" w:color="auto"/>
          <w:right w:val="single" w:sz="4" w:space="4" w:color="auto"/>
        </w:pBdr>
        <w:rPr>
          <w:rFonts w:ascii="Arial" w:eastAsia="Arial" w:hAnsi="Arial" w:cs="Arial"/>
          <w:b/>
        </w:rPr>
      </w:pPr>
      <w:r w:rsidRPr="00246061">
        <w:rPr>
          <w:rFonts w:ascii="Arial" w:eastAsia="Arial" w:hAnsi="Arial" w:cs="Arial"/>
          <w:b/>
        </w:rPr>
        <w:t>Introduction to lesson</w:t>
      </w:r>
    </w:p>
    <w:p w14:paraId="07C1FDA2" w14:textId="0B4FAA93" w:rsidR="000C4C3D" w:rsidRDefault="000C4C3D" w:rsidP="00946549">
      <w:pPr>
        <w:pBdr>
          <w:top w:val="single" w:sz="4" w:space="1" w:color="auto"/>
          <w:left w:val="single" w:sz="4" w:space="4" w:color="auto"/>
          <w:bottom w:val="single" w:sz="4" w:space="0" w:color="auto"/>
          <w:right w:val="single" w:sz="4" w:space="4" w:color="auto"/>
        </w:pBdr>
        <w:rPr>
          <w:rFonts w:ascii="Arial" w:eastAsia="Arial" w:hAnsi="Arial" w:cs="Arial"/>
        </w:rPr>
      </w:pPr>
      <w:r>
        <w:rPr>
          <w:rFonts w:ascii="Arial" w:eastAsia="Arial" w:hAnsi="Arial" w:cs="Arial"/>
        </w:rPr>
        <w:t xml:space="preserve">This lesson is an opportunity for learners to apply their learning from the historical case studies to current examples of </w:t>
      </w:r>
      <w:r w:rsidR="006D362B">
        <w:rPr>
          <w:rFonts w:ascii="Arial" w:eastAsia="Arial" w:hAnsi="Arial" w:cs="Arial"/>
        </w:rPr>
        <w:t>non-violent</w:t>
      </w:r>
      <w:r>
        <w:rPr>
          <w:rFonts w:ascii="Arial" w:eastAsia="Arial" w:hAnsi="Arial" w:cs="Arial"/>
        </w:rPr>
        <w:t xml:space="preserve"> movements for change. In order to conduct </w:t>
      </w:r>
      <w:proofErr w:type="gramStart"/>
      <w:r>
        <w:rPr>
          <w:rFonts w:ascii="Arial" w:eastAsia="Arial" w:hAnsi="Arial" w:cs="Arial"/>
        </w:rPr>
        <w:t>this lesson teachers</w:t>
      </w:r>
      <w:proofErr w:type="gramEnd"/>
      <w:r>
        <w:rPr>
          <w:rFonts w:ascii="Arial" w:eastAsia="Arial" w:hAnsi="Arial" w:cs="Arial"/>
        </w:rPr>
        <w:t xml:space="preserve"> will need to do their own research of what might currently be happening locally, nationally and globally and provide links for the learners to support their own research. </w:t>
      </w:r>
    </w:p>
    <w:p w14:paraId="24EEBF49" w14:textId="77777777" w:rsidR="00946549" w:rsidRDefault="00946549" w:rsidP="00946549">
      <w:pPr>
        <w:pBdr>
          <w:top w:val="single" w:sz="4" w:space="1" w:color="auto"/>
          <w:left w:val="single" w:sz="4" w:space="4" w:color="auto"/>
          <w:bottom w:val="single" w:sz="4" w:space="0" w:color="auto"/>
          <w:right w:val="single" w:sz="4" w:space="4" w:color="auto"/>
        </w:pBdr>
        <w:rPr>
          <w:rFonts w:ascii="Arial" w:eastAsia="Arial" w:hAnsi="Arial" w:cs="Arial"/>
        </w:rPr>
      </w:pPr>
    </w:p>
    <w:p w14:paraId="762D2856" w14:textId="24F8469D" w:rsidR="00946549" w:rsidRDefault="00946549" w:rsidP="00946549">
      <w:pPr>
        <w:pBdr>
          <w:top w:val="single" w:sz="4" w:space="1" w:color="auto"/>
          <w:left w:val="single" w:sz="4" w:space="4" w:color="auto"/>
          <w:bottom w:val="single" w:sz="4" w:space="0" w:color="auto"/>
          <w:right w:val="single" w:sz="4" w:space="4" w:color="auto"/>
        </w:pBdr>
        <w:rPr>
          <w:rFonts w:ascii="Arial" w:eastAsia="Arial" w:hAnsi="Arial" w:cs="Arial"/>
        </w:rPr>
      </w:pPr>
      <w:r>
        <w:rPr>
          <w:rFonts w:ascii="Arial" w:eastAsia="Arial" w:hAnsi="Arial" w:cs="Arial"/>
        </w:rPr>
        <w:t xml:space="preserve">This lesson provides a bridge to the lessons on ‘Taking Action’ where learners decide whether they would like to take </w:t>
      </w:r>
      <w:r w:rsidR="006D362B">
        <w:rPr>
          <w:rFonts w:ascii="Arial" w:eastAsia="Arial" w:hAnsi="Arial" w:cs="Arial"/>
        </w:rPr>
        <w:t>non-violent</w:t>
      </w:r>
      <w:r>
        <w:rPr>
          <w:rFonts w:ascii="Arial" w:eastAsia="Arial" w:hAnsi="Arial" w:cs="Arial"/>
        </w:rPr>
        <w:t xml:space="preserve"> action about anything that they care about.</w:t>
      </w:r>
    </w:p>
    <w:p w14:paraId="67C6C49A" w14:textId="77777777" w:rsidR="00946549" w:rsidRPr="000C4C3D" w:rsidRDefault="00946549" w:rsidP="00946549">
      <w:pPr>
        <w:pBdr>
          <w:top w:val="single" w:sz="4" w:space="1" w:color="auto"/>
          <w:left w:val="single" w:sz="4" w:space="4" w:color="auto"/>
          <w:bottom w:val="single" w:sz="4" w:space="0" w:color="auto"/>
          <w:right w:val="single" w:sz="4" w:space="4" w:color="auto"/>
        </w:pBdr>
        <w:rPr>
          <w:rFonts w:ascii="Arial" w:eastAsia="Arial" w:hAnsi="Arial" w:cs="Arial"/>
        </w:rPr>
      </w:pPr>
    </w:p>
    <w:p w14:paraId="45B7A4A4" w14:textId="77777777" w:rsidR="00174EA3" w:rsidRDefault="00174EA3">
      <w:pPr>
        <w:rPr>
          <w:rFonts w:ascii="Arial" w:eastAsia="Arial" w:hAnsi="Arial" w:cs="Arial"/>
          <w:b/>
        </w:rPr>
      </w:pPr>
    </w:p>
    <w:p w14:paraId="35046213" w14:textId="74608C37" w:rsidR="00174EA3" w:rsidRDefault="00C51237">
      <w:pPr>
        <w:rPr>
          <w:rFonts w:ascii="Arial" w:eastAsia="Arial" w:hAnsi="Arial" w:cs="Arial"/>
        </w:rPr>
      </w:pPr>
      <w:r>
        <w:rPr>
          <w:rFonts w:ascii="Arial" w:eastAsia="Arial" w:hAnsi="Arial" w:cs="Arial"/>
          <w:b/>
        </w:rPr>
        <w:t xml:space="preserve">Curriculum links: </w:t>
      </w:r>
      <w:r w:rsidR="000E7337" w:rsidRPr="000E7337">
        <w:rPr>
          <w:rFonts w:ascii="Arial" w:eastAsia="Arial" w:hAnsi="Arial" w:cs="Arial"/>
        </w:rPr>
        <w:t>RSHE, Citizenship</w:t>
      </w:r>
      <w:r w:rsidR="00650C95" w:rsidRPr="000E7337">
        <w:rPr>
          <w:rFonts w:ascii="Arial" w:eastAsia="Arial" w:hAnsi="Arial" w:cs="Arial"/>
        </w:rPr>
        <w:t>, History</w:t>
      </w:r>
      <w:r w:rsidR="00DF4B13">
        <w:rPr>
          <w:rFonts w:ascii="Arial" w:eastAsia="Arial" w:hAnsi="Arial" w:cs="Arial"/>
        </w:rPr>
        <w:t>, Geography, English, Religious Education</w:t>
      </w:r>
    </w:p>
    <w:p w14:paraId="2848E2CD" w14:textId="77777777" w:rsidR="000F3C3C" w:rsidRDefault="000F3C3C">
      <w:pPr>
        <w:rPr>
          <w:rFonts w:ascii="Arial" w:eastAsia="Arial" w:hAnsi="Arial" w:cs="Arial"/>
        </w:rPr>
      </w:pPr>
    </w:p>
    <w:p w14:paraId="5242ED6F" w14:textId="7DABD0CF" w:rsidR="000F3C3C" w:rsidRDefault="000F3C3C">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 ‘</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2h to recognise the role of voluntary, community and pressure groups’</w:t>
      </w:r>
    </w:p>
    <w:p w14:paraId="3DEC2EEF" w14:textId="2D0965CA" w:rsidR="000F3C3C" w:rsidRPr="00DD6D61" w:rsidRDefault="000F3C3C">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sidR="00913ADD">
        <w:rPr>
          <w:rFonts w:ascii="Arial" w:hAnsi="Arial" w:cs="Arial"/>
        </w:rPr>
        <w:t>uments and take informed action</w:t>
      </w:r>
      <w:r>
        <w:rPr>
          <w:rFonts w:ascii="Arial" w:hAnsi="Arial" w:cs="Arial"/>
        </w:rPr>
        <w:t>’</w:t>
      </w:r>
      <w:r w:rsidR="00913ADD">
        <w:rPr>
          <w:rFonts w:ascii="Arial" w:hAnsi="Arial" w:cs="Arial"/>
        </w:rPr>
        <w:t>; ‘Pupils should be taught about…</w:t>
      </w:r>
      <w:r w:rsidR="00913ADD"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913ADD">
        <w:rPr>
          <w:rFonts w:ascii="Arial" w:hAnsi="Arial" w:cs="Arial"/>
          <w:lang w:val="en-US"/>
        </w:rPr>
        <w:t>.</w:t>
      </w:r>
    </w:p>
    <w:p w14:paraId="5EE636AE" w14:textId="77777777" w:rsidR="000E7337" w:rsidRDefault="000E7337">
      <w:pPr>
        <w:rPr>
          <w:rFonts w:ascii="Arial" w:eastAsia="Arial" w:hAnsi="Arial" w:cs="Arial"/>
          <w:b/>
        </w:rPr>
      </w:pPr>
    </w:p>
    <w:p w14:paraId="043352BD" w14:textId="77777777" w:rsidR="00174EA3" w:rsidRDefault="00C51237">
      <w:pPr>
        <w:rPr>
          <w:rFonts w:ascii="Arial" w:eastAsia="Arial" w:hAnsi="Arial" w:cs="Arial"/>
          <w:b/>
        </w:rPr>
      </w:pPr>
      <w:r>
        <w:rPr>
          <w:rFonts w:ascii="Arial" w:eastAsia="Arial" w:hAnsi="Arial" w:cs="Arial"/>
          <w:b/>
        </w:rPr>
        <w:t>Learning outcomes:</w:t>
      </w:r>
    </w:p>
    <w:p w14:paraId="3FF9DC59" w14:textId="5DD06BE0" w:rsidR="00174EA3" w:rsidRDefault="00C51237" w:rsidP="00221E2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rPr>
        <w:t>To identify a key contemporary</w:t>
      </w:r>
      <w:r w:rsidR="00E1659E">
        <w:rPr>
          <w:rFonts w:ascii="Arial" w:eastAsia="Arial" w:hAnsi="Arial" w:cs="Arial"/>
        </w:rPr>
        <w:t xml:space="preserve"> </w:t>
      </w:r>
      <w:r w:rsidR="00734F6E">
        <w:rPr>
          <w:rFonts w:ascii="Arial" w:eastAsia="Arial" w:hAnsi="Arial" w:cs="Arial"/>
        </w:rPr>
        <w:t>campaign or movement for change</w:t>
      </w:r>
      <w:r w:rsidR="000853E8">
        <w:rPr>
          <w:rFonts w:ascii="Arial" w:eastAsia="Arial" w:hAnsi="Arial" w:cs="Arial"/>
        </w:rPr>
        <w:t>.</w:t>
      </w:r>
    </w:p>
    <w:p w14:paraId="6F872B4E" w14:textId="1FC74FFC" w:rsidR="00174EA3" w:rsidRDefault="00C51237" w:rsidP="00221E2E">
      <w:pPr>
        <w:numPr>
          <w:ilvl w:val="0"/>
          <w:numId w:val="8"/>
        </w:numPr>
        <w:pBdr>
          <w:top w:val="nil"/>
          <w:left w:val="nil"/>
          <w:bottom w:val="nil"/>
          <w:right w:val="nil"/>
          <w:between w:val="nil"/>
        </w:pBdr>
        <w:rPr>
          <w:rFonts w:ascii="Arial" w:eastAsia="Arial" w:hAnsi="Arial" w:cs="Arial"/>
        </w:rPr>
      </w:pPr>
      <w:r>
        <w:rPr>
          <w:rFonts w:ascii="Arial" w:eastAsia="Arial" w:hAnsi="Arial" w:cs="Arial"/>
        </w:rPr>
        <w:t xml:space="preserve">To understand and analyse the key </w:t>
      </w:r>
      <w:r w:rsidR="00734F6E">
        <w:rPr>
          <w:rFonts w:ascii="Arial" w:eastAsia="Arial" w:hAnsi="Arial" w:cs="Arial"/>
        </w:rPr>
        <w:t>campaign or movement for change</w:t>
      </w:r>
      <w:r>
        <w:rPr>
          <w:rFonts w:ascii="Arial" w:eastAsia="Arial" w:hAnsi="Arial" w:cs="Arial"/>
        </w:rPr>
        <w:t xml:space="preserve"> using previous knowledge</w:t>
      </w:r>
      <w:r w:rsidR="000853E8">
        <w:rPr>
          <w:rFonts w:ascii="Arial" w:eastAsia="Arial" w:hAnsi="Arial" w:cs="Arial"/>
        </w:rPr>
        <w:t>.</w:t>
      </w:r>
    </w:p>
    <w:p w14:paraId="0B19B557" w14:textId="77777777" w:rsidR="00174EA3" w:rsidRDefault="00174EA3">
      <w:pPr>
        <w:rPr>
          <w:rFonts w:ascii="Arial" w:eastAsia="Arial" w:hAnsi="Arial" w:cs="Arial"/>
        </w:rPr>
      </w:pPr>
    </w:p>
    <w:p w14:paraId="744E716A" w14:textId="77777777" w:rsidR="00174EA3" w:rsidRDefault="00C51237">
      <w:pPr>
        <w:rPr>
          <w:rFonts w:ascii="Arial" w:eastAsia="Arial" w:hAnsi="Arial" w:cs="Arial"/>
          <w:b/>
        </w:rPr>
      </w:pPr>
      <w:r>
        <w:rPr>
          <w:rFonts w:ascii="Arial" w:eastAsia="Arial" w:hAnsi="Arial" w:cs="Arial"/>
          <w:b/>
        </w:rPr>
        <w:t xml:space="preserve">Concepts: </w:t>
      </w:r>
    </w:p>
    <w:p w14:paraId="0061F329" w14:textId="77777777" w:rsidR="00174EA3" w:rsidRDefault="00C51237">
      <w:pPr>
        <w:rPr>
          <w:rFonts w:ascii="Arial" w:eastAsia="Arial" w:hAnsi="Arial" w:cs="Arial"/>
        </w:rPr>
      </w:pPr>
      <w:r>
        <w:rPr>
          <w:rFonts w:ascii="Arial" w:eastAsia="Arial" w:hAnsi="Arial" w:cs="Arial"/>
        </w:rPr>
        <w:t>Social Justice</w:t>
      </w:r>
    </w:p>
    <w:p w14:paraId="48BA24EA" w14:textId="77777777" w:rsidR="00174EA3" w:rsidRDefault="00C51237">
      <w:pPr>
        <w:rPr>
          <w:rFonts w:ascii="Arial" w:eastAsia="Arial" w:hAnsi="Arial" w:cs="Arial"/>
        </w:rPr>
      </w:pPr>
      <w:r>
        <w:rPr>
          <w:rFonts w:ascii="Arial" w:eastAsia="Arial" w:hAnsi="Arial" w:cs="Arial"/>
        </w:rPr>
        <w:t>Environment</w:t>
      </w:r>
    </w:p>
    <w:p w14:paraId="2827079E" w14:textId="77777777" w:rsidR="00174EA3" w:rsidRDefault="00C51237">
      <w:pPr>
        <w:rPr>
          <w:rFonts w:ascii="Arial" w:eastAsia="Arial" w:hAnsi="Arial" w:cs="Arial"/>
        </w:rPr>
      </w:pPr>
      <w:r>
        <w:rPr>
          <w:rFonts w:ascii="Arial" w:eastAsia="Arial" w:hAnsi="Arial" w:cs="Arial"/>
        </w:rPr>
        <w:t>Democracy</w:t>
      </w:r>
    </w:p>
    <w:p w14:paraId="7C5BFBC1" w14:textId="77777777" w:rsidR="00174EA3" w:rsidRDefault="00C51237">
      <w:pPr>
        <w:rPr>
          <w:rFonts w:ascii="Arial" w:eastAsia="Arial" w:hAnsi="Arial" w:cs="Arial"/>
          <w:b/>
        </w:rPr>
      </w:pPr>
      <w:r>
        <w:rPr>
          <w:rFonts w:ascii="Arial" w:eastAsia="Arial" w:hAnsi="Arial" w:cs="Arial"/>
        </w:rPr>
        <w:t>Violence/Non-violence</w:t>
      </w:r>
    </w:p>
    <w:p w14:paraId="6FD626A1" w14:textId="77777777" w:rsidR="00174EA3" w:rsidRDefault="00174EA3">
      <w:pPr>
        <w:rPr>
          <w:rFonts w:ascii="Arial" w:eastAsia="Arial" w:hAnsi="Arial" w:cs="Arial"/>
          <w:b/>
        </w:rPr>
      </w:pPr>
    </w:p>
    <w:p w14:paraId="0594D0B9" w14:textId="77777777" w:rsidR="00174EA3" w:rsidRDefault="00C51237">
      <w:pPr>
        <w:rPr>
          <w:rFonts w:ascii="Arial" w:eastAsia="Arial" w:hAnsi="Arial" w:cs="Arial"/>
          <w:b/>
        </w:rPr>
      </w:pPr>
      <w:r>
        <w:rPr>
          <w:rFonts w:ascii="Arial" w:eastAsia="Arial" w:hAnsi="Arial" w:cs="Arial"/>
          <w:b/>
        </w:rPr>
        <w:t>Key vocabulary:</w:t>
      </w:r>
    </w:p>
    <w:p w14:paraId="391801C7" w14:textId="77777777" w:rsidR="00174EA3" w:rsidRDefault="00174EA3">
      <w:pPr>
        <w:rPr>
          <w:rFonts w:ascii="Arial" w:eastAsia="Arial" w:hAnsi="Arial" w:cs="Arial"/>
        </w:rPr>
      </w:pPr>
    </w:p>
    <w:p w14:paraId="099030CF" w14:textId="697A4629" w:rsidR="00174EA3" w:rsidRPr="00246061" w:rsidRDefault="00246061">
      <w:pPr>
        <w:rPr>
          <w:rFonts w:ascii="Arial" w:eastAsia="Arial" w:hAnsi="Arial" w:cs="Arial"/>
          <w:b/>
        </w:rPr>
      </w:pPr>
      <w:r w:rsidRPr="00246061">
        <w:rPr>
          <w:rFonts w:ascii="Arial" w:eastAsia="Arial" w:hAnsi="Arial" w:cs="Arial"/>
          <w:b/>
        </w:rPr>
        <w:t>Resources</w:t>
      </w:r>
      <w:r>
        <w:rPr>
          <w:rFonts w:ascii="Arial" w:eastAsia="Arial" w:hAnsi="Arial" w:cs="Arial"/>
          <w:b/>
        </w:rPr>
        <w:t xml:space="preserve">: </w:t>
      </w:r>
    </w:p>
    <w:p w14:paraId="7BAD37A8" w14:textId="0F6B3ACC" w:rsidR="00174EA3" w:rsidRDefault="00246061">
      <w:pPr>
        <w:rPr>
          <w:rFonts w:ascii="Arial" w:eastAsia="Arial" w:hAnsi="Arial" w:cs="Arial"/>
        </w:rPr>
      </w:pPr>
      <w:r>
        <w:rPr>
          <w:rFonts w:ascii="Arial" w:eastAsia="Arial" w:hAnsi="Arial" w:cs="Arial"/>
        </w:rPr>
        <w:t>PowerPoint</w:t>
      </w:r>
    </w:p>
    <w:p w14:paraId="649DD43C" w14:textId="77777777" w:rsidR="00246061" w:rsidRDefault="00246061" w:rsidP="00246061">
      <w:pPr>
        <w:rPr>
          <w:rFonts w:ascii="Arial" w:eastAsia="Arial" w:hAnsi="Arial" w:cs="Arial"/>
        </w:rPr>
      </w:pPr>
      <w:r>
        <w:rPr>
          <w:rFonts w:ascii="Arial" w:eastAsia="Arial" w:hAnsi="Arial" w:cs="Arial"/>
        </w:rPr>
        <w:t>Links to Newsround, Espresso, local newspapers etc. Local news could be sourced through families, social media, local newspapers</w:t>
      </w:r>
    </w:p>
    <w:p w14:paraId="4F71277A" w14:textId="12143E7C" w:rsidR="00946549" w:rsidRDefault="00246061" w:rsidP="00246061">
      <w:pPr>
        <w:rPr>
          <w:rFonts w:ascii="Arial" w:eastAsia="Arial" w:hAnsi="Arial" w:cs="Arial"/>
        </w:rPr>
      </w:pPr>
      <w:r>
        <w:rPr>
          <w:rFonts w:ascii="Arial" w:eastAsia="Arial" w:hAnsi="Arial" w:cs="Arial"/>
        </w:rPr>
        <w:t>Examples of natio</w:t>
      </w:r>
      <w:r w:rsidR="00BE4685">
        <w:rPr>
          <w:rFonts w:ascii="Arial" w:eastAsia="Arial" w:hAnsi="Arial" w:cs="Arial"/>
        </w:rPr>
        <w:t>nal and global movements in 2023</w:t>
      </w:r>
      <w:r>
        <w:rPr>
          <w:rFonts w:ascii="Arial" w:eastAsia="Arial" w:hAnsi="Arial" w:cs="Arial"/>
        </w:rPr>
        <w:t>:</w:t>
      </w:r>
    </w:p>
    <w:p w14:paraId="6152379F" w14:textId="4F4F3826" w:rsidR="00946549" w:rsidRPr="00BE4685" w:rsidRDefault="00BE4685" w:rsidP="00246061">
      <w:pPr>
        <w:rPr>
          <w:rStyle w:val="Hyperlink"/>
          <w:rFonts w:ascii="Arial" w:eastAsia="Arial" w:hAnsi="Arial" w:cs="Arial"/>
        </w:rPr>
      </w:pPr>
      <w:r>
        <w:rPr>
          <w:rFonts w:ascii="Arial" w:eastAsia="Arial" w:hAnsi="Arial" w:cs="Arial"/>
        </w:rPr>
        <w:fldChar w:fldCharType="begin"/>
      </w:r>
      <w:r>
        <w:rPr>
          <w:rFonts w:ascii="Arial" w:eastAsia="Arial" w:hAnsi="Arial" w:cs="Arial"/>
        </w:rPr>
        <w:instrText xml:space="preserve"> HYPERLINK "https://fridaysforfuture.org/" </w:instrText>
      </w:r>
      <w:r>
        <w:rPr>
          <w:rFonts w:ascii="Arial" w:eastAsia="Arial" w:hAnsi="Arial" w:cs="Arial"/>
        </w:rPr>
      </w:r>
      <w:r>
        <w:rPr>
          <w:rFonts w:ascii="Arial" w:eastAsia="Arial" w:hAnsi="Arial" w:cs="Arial"/>
        </w:rPr>
        <w:fldChar w:fldCharType="separate"/>
      </w:r>
      <w:r w:rsidRPr="00BE4685">
        <w:rPr>
          <w:rStyle w:val="Hyperlink"/>
          <w:rFonts w:ascii="Arial" w:eastAsia="Arial" w:hAnsi="Arial" w:cs="Arial"/>
        </w:rPr>
        <w:t>Fridays for Future</w:t>
      </w:r>
    </w:p>
    <w:p w14:paraId="15E3E54E" w14:textId="1071F13A" w:rsidR="00246061" w:rsidRPr="00BE4685" w:rsidRDefault="00BE4685" w:rsidP="00246061">
      <w:pPr>
        <w:rPr>
          <w:rStyle w:val="Hyperlink"/>
          <w:rFonts w:ascii="Arial" w:eastAsia="Arial" w:hAnsi="Arial" w:cs="Arial"/>
        </w:rPr>
      </w:pPr>
      <w:r>
        <w:rPr>
          <w:rFonts w:ascii="Arial" w:eastAsia="Arial" w:hAnsi="Arial" w:cs="Arial"/>
        </w:rPr>
        <w:fldChar w:fldCharType="end"/>
      </w:r>
      <w:r>
        <w:rPr>
          <w:rFonts w:ascii="Arial" w:eastAsia="Arial" w:hAnsi="Arial" w:cs="Arial"/>
        </w:rPr>
        <w:fldChar w:fldCharType="begin"/>
      </w:r>
      <w:r>
        <w:rPr>
          <w:rFonts w:ascii="Arial" w:eastAsia="Arial" w:hAnsi="Arial" w:cs="Arial"/>
        </w:rPr>
        <w:instrText xml:space="preserve"> HYPERLINK "https://juststopoil.org/" </w:instrText>
      </w:r>
      <w:r>
        <w:rPr>
          <w:rFonts w:ascii="Arial" w:eastAsia="Arial" w:hAnsi="Arial" w:cs="Arial"/>
        </w:rPr>
      </w:r>
      <w:r>
        <w:rPr>
          <w:rFonts w:ascii="Arial" w:eastAsia="Arial" w:hAnsi="Arial" w:cs="Arial"/>
        </w:rPr>
        <w:fldChar w:fldCharType="separate"/>
      </w:r>
      <w:r w:rsidRPr="00BE4685">
        <w:rPr>
          <w:rStyle w:val="Hyperlink"/>
          <w:rFonts w:ascii="Arial" w:eastAsia="Arial" w:hAnsi="Arial" w:cs="Arial"/>
        </w:rPr>
        <w:t>Just Stop Oil</w:t>
      </w:r>
      <w:r w:rsidR="00946549" w:rsidRPr="00BE4685">
        <w:rPr>
          <w:rStyle w:val="Hyperlink"/>
          <w:rFonts w:ascii="Arial" w:eastAsia="Arial" w:hAnsi="Arial" w:cs="Arial"/>
        </w:rPr>
        <w:t xml:space="preserve">  </w:t>
      </w:r>
      <w:r w:rsidR="00246061" w:rsidRPr="00BE4685">
        <w:rPr>
          <w:rStyle w:val="Hyperlink"/>
          <w:rFonts w:ascii="Arial" w:eastAsia="Arial" w:hAnsi="Arial" w:cs="Arial"/>
        </w:rPr>
        <w:t xml:space="preserve"> </w:t>
      </w:r>
    </w:p>
    <w:p w14:paraId="62E09D34" w14:textId="779808B7" w:rsidR="00246061" w:rsidRDefault="00BE4685" w:rsidP="00246061">
      <w:pPr>
        <w:rPr>
          <w:rFonts w:ascii="Arial" w:eastAsia="Arial" w:hAnsi="Arial" w:cs="Arial"/>
        </w:rPr>
      </w:pPr>
      <w:r>
        <w:rPr>
          <w:rFonts w:ascii="Arial" w:eastAsia="Arial" w:hAnsi="Arial" w:cs="Arial"/>
        </w:rPr>
        <w:lastRenderedPageBreak/>
        <w:fldChar w:fldCharType="end"/>
      </w:r>
      <w:r>
        <w:rPr>
          <w:rFonts w:ascii="Arial" w:eastAsia="Arial" w:hAnsi="Arial" w:cs="Arial"/>
        </w:rPr>
        <w:t xml:space="preserve"> </w:t>
      </w:r>
      <w:bookmarkStart w:id="0" w:name="_GoBack"/>
      <w:bookmarkEnd w:id="0"/>
    </w:p>
    <w:p w14:paraId="5DFBB2C0" w14:textId="096820FC" w:rsidR="00246061" w:rsidRDefault="00BE4685" w:rsidP="00246061">
      <w:pPr>
        <w:rPr>
          <w:rFonts w:ascii="Arial" w:eastAsia="Arial" w:hAnsi="Arial" w:cs="Arial"/>
        </w:rPr>
      </w:pPr>
      <w:hyperlink r:id="rId8" w:history="1">
        <w:r w:rsidR="00246061" w:rsidRPr="00BE4685">
          <w:rPr>
            <w:rStyle w:val="Hyperlink"/>
            <w:rFonts w:ascii="Arial" w:eastAsia="Arial" w:hAnsi="Arial" w:cs="Arial"/>
          </w:rPr>
          <w:t>My Stealthy Freedom</w:t>
        </w:r>
      </w:hyperlink>
      <w:r w:rsidR="00246061">
        <w:rPr>
          <w:rFonts w:ascii="Arial" w:eastAsia="Arial" w:hAnsi="Arial" w:cs="Arial"/>
        </w:rPr>
        <w:t xml:space="preserve"> (Iran)</w:t>
      </w:r>
    </w:p>
    <w:p w14:paraId="25D20FDE" w14:textId="4969CB73" w:rsidR="00946549" w:rsidRDefault="00946549" w:rsidP="00246061">
      <w:pPr>
        <w:rPr>
          <w:rFonts w:ascii="Arial" w:eastAsia="Arial" w:hAnsi="Arial" w:cs="Arial"/>
        </w:rPr>
      </w:pPr>
      <w:r>
        <w:rPr>
          <w:rStyle w:val="Hyperlink"/>
          <w:rFonts w:ascii="Arial" w:eastAsia="Arial" w:hAnsi="Arial" w:cs="Arial"/>
        </w:rPr>
        <w:t xml:space="preserve">Black Lives </w:t>
      </w:r>
      <w:hyperlink r:id="rId9" w:history="1">
        <w:r w:rsidRPr="00BE4685">
          <w:rPr>
            <w:rStyle w:val="Hyperlink"/>
            <w:rFonts w:ascii="Arial" w:eastAsia="Arial" w:hAnsi="Arial" w:cs="Arial"/>
          </w:rPr>
          <w:t>Matter</w:t>
        </w:r>
      </w:hyperlink>
    </w:p>
    <w:p w14:paraId="1DEBB5D7" w14:textId="5008923B" w:rsidR="00246061" w:rsidRDefault="00246061">
      <w:pPr>
        <w:rPr>
          <w:rFonts w:ascii="Arial" w:eastAsia="Arial" w:hAnsi="Arial" w:cs="Arial"/>
        </w:rPr>
      </w:pPr>
      <w:r>
        <w:rPr>
          <w:rFonts w:ascii="Arial" w:eastAsia="Arial" w:hAnsi="Arial" w:cs="Arial"/>
        </w:rPr>
        <w:t xml:space="preserve">Resource Sheet </w:t>
      </w:r>
      <w:r w:rsidR="00785C26">
        <w:rPr>
          <w:rFonts w:ascii="Arial" w:eastAsia="Arial" w:hAnsi="Arial" w:cs="Arial"/>
        </w:rPr>
        <w:t xml:space="preserve">34: </w:t>
      </w:r>
      <w:r>
        <w:rPr>
          <w:rFonts w:ascii="Arial" w:eastAsia="Arial" w:hAnsi="Arial" w:cs="Arial"/>
        </w:rPr>
        <w:t>Movement for Change Checklist</w:t>
      </w:r>
    </w:p>
    <w:p w14:paraId="2FCF4477" w14:textId="6617C906" w:rsidR="00246061" w:rsidRDefault="00246061">
      <w:pPr>
        <w:rPr>
          <w:rFonts w:ascii="Arial" w:eastAsia="Arial" w:hAnsi="Arial" w:cs="Arial"/>
        </w:rPr>
      </w:pPr>
      <w:r>
        <w:rPr>
          <w:rFonts w:ascii="Arial" w:eastAsia="Arial" w:hAnsi="Arial" w:cs="Arial"/>
        </w:rPr>
        <w:t>Resource Shee</w:t>
      </w:r>
      <w:r w:rsidR="00785C26">
        <w:rPr>
          <w:rFonts w:ascii="Arial" w:eastAsia="Arial" w:hAnsi="Arial" w:cs="Arial"/>
        </w:rPr>
        <w:t xml:space="preserve">t 24: </w:t>
      </w:r>
      <w:r w:rsidR="006D362B">
        <w:rPr>
          <w:rFonts w:ascii="Arial" w:eastAsia="Arial" w:hAnsi="Arial" w:cs="Arial"/>
        </w:rPr>
        <w:t>Non-violent</w:t>
      </w:r>
      <w:r>
        <w:rPr>
          <w:rFonts w:ascii="Arial" w:eastAsia="Arial" w:hAnsi="Arial" w:cs="Arial"/>
        </w:rPr>
        <w:t xml:space="preserve"> </w:t>
      </w:r>
      <w:r w:rsidR="00785C26">
        <w:rPr>
          <w:rFonts w:ascii="Arial" w:eastAsia="Arial" w:hAnsi="Arial" w:cs="Arial"/>
        </w:rPr>
        <w:t xml:space="preserve">methods </w:t>
      </w:r>
      <w:r>
        <w:rPr>
          <w:rFonts w:ascii="Arial" w:eastAsia="Arial" w:hAnsi="Arial" w:cs="Arial"/>
        </w:rPr>
        <w:t>checklist</w:t>
      </w:r>
    </w:p>
    <w:p w14:paraId="71237E59" w14:textId="7243E1D4" w:rsidR="00246061" w:rsidRPr="00246061" w:rsidRDefault="00246061">
      <w:pPr>
        <w:rPr>
          <w:rFonts w:ascii="Arial" w:eastAsia="Arial" w:hAnsi="Arial" w:cs="Arial"/>
        </w:rPr>
      </w:pPr>
      <w:r>
        <w:rPr>
          <w:rFonts w:ascii="Arial" w:eastAsia="Arial" w:hAnsi="Arial" w:cs="Arial"/>
        </w:rPr>
        <w:t>Resource Sheet</w:t>
      </w:r>
      <w:r w:rsidR="00785C26">
        <w:rPr>
          <w:rFonts w:ascii="Arial" w:eastAsia="Arial" w:hAnsi="Arial" w:cs="Arial"/>
        </w:rPr>
        <w:t xml:space="preserve"> 16: </w:t>
      </w:r>
      <w:r>
        <w:rPr>
          <w:rFonts w:ascii="Arial" w:eastAsia="Arial" w:hAnsi="Arial" w:cs="Arial"/>
        </w:rPr>
        <w:t>Pillars of support</w:t>
      </w:r>
    </w:p>
    <w:p w14:paraId="304D61C8" w14:textId="77777777" w:rsidR="000E7337" w:rsidRDefault="000E7337">
      <w:pPr>
        <w:rPr>
          <w:rFonts w:ascii="Arial" w:eastAsia="Arial" w:hAnsi="Arial" w:cs="Arial"/>
          <w:b/>
        </w:rPr>
      </w:pPr>
    </w:p>
    <w:p w14:paraId="28E6EFFD" w14:textId="77777777" w:rsidR="00174EA3" w:rsidRDefault="00C51237">
      <w:pPr>
        <w:rPr>
          <w:rFonts w:ascii="Arial" w:eastAsia="Arial" w:hAnsi="Arial" w:cs="Arial"/>
        </w:rPr>
      </w:pPr>
      <w:r>
        <w:rPr>
          <w:rFonts w:ascii="Arial" w:eastAsia="Arial" w:hAnsi="Arial" w:cs="Arial"/>
          <w:b/>
        </w:rPr>
        <w:t>a. Starter activity</w:t>
      </w:r>
    </w:p>
    <w:p w14:paraId="72653484" w14:textId="77777777" w:rsidR="00174EA3" w:rsidRDefault="00174EA3">
      <w:pPr>
        <w:rPr>
          <w:rFonts w:ascii="Arial" w:eastAsia="Arial" w:hAnsi="Arial" w:cs="Arial"/>
          <w:i/>
        </w:rPr>
      </w:pPr>
    </w:p>
    <w:tbl>
      <w:tblPr>
        <w:tblStyle w:val="a"/>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gridCol w:w="1134"/>
      </w:tblGrid>
      <w:tr w:rsidR="00246061" w14:paraId="66255919" w14:textId="77777777" w:rsidTr="00246061">
        <w:trPr>
          <w:trHeight w:val="503"/>
        </w:trPr>
        <w:tc>
          <w:tcPr>
            <w:tcW w:w="8755" w:type="dxa"/>
          </w:tcPr>
          <w:p w14:paraId="2F9C8EDC" w14:textId="77777777" w:rsidR="00246061" w:rsidRDefault="00246061">
            <w:pPr>
              <w:rPr>
                <w:rFonts w:ascii="Arial" w:eastAsia="Arial" w:hAnsi="Arial" w:cs="Arial"/>
                <w:b/>
              </w:rPr>
            </w:pPr>
            <w:r>
              <w:rPr>
                <w:rFonts w:ascii="Arial" w:eastAsia="Arial" w:hAnsi="Arial" w:cs="Arial"/>
                <w:b/>
              </w:rPr>
              <w:t>Activity Lesson 1</w:t>
            </w:r>
          </w:p>
        </w:tc>
        <w:tc>
          <w:tcPr>
            <w:tcW w:w="1134" w:type="dxa"/>
          </w:tcPr>
          <w:p w14:paraId="24215EC6" w14:textId="77777777" w:rsidR="00246061" w:rsidRDefault="00246061">
            <w:pPr>
              <w:rPr>
                <w:rFonts w:ascii="Arial" w:eastAsia="Arial" w:hAnsi="Arial" w:cs="Arial"/>
                <w:b/>
              </w:rPr>
            </w:pPr>
            <w:r>
              <w:rPr>
                <w:rFonts w:ascii="Arial" w:eastAsia="Arial" w:hAnsi="Arial" w:cs="Arial"/>
                <w:b/>
              </w:rPr>
              <w:t>Time</w:t>
            </w:r>
          </w:p>
        </w:tc>
      </w:tr>
      <w:tr w:rsidR="00246061" w14:paraId="2FE3B82F" w14:textId="77777777" w:rsidTr="00246061">
        <w:tc>
          <w:tcPr>
            <w:tcW w:w="8755" w:type="dxa"/>
          </w:tcPr>
          <w:p w14:paraId="41D80214" w14:textId="12E277D3" w:rsidR="00246061" w:rsidRPr="00E1659E" w:rsidRDefault="00246061" w:rsidP="00E1659E">
            <w:pPr>
              <w:rPr>
                <w:rFonts w:ascii="Arial" w:eastAsia="Arial" w:hAnsi="Arial" w:cs="Arial"/>
              </w:rPr>
            </w:pPr>
            <w:r w:rsidRPr="00E1659E">
              <w:rPr>
                <w:rFonts w:ascii="Arial" w:eastAsia="Arial" w:hAnsi="Arial" w:cs="Arial"/>
              </w:rPr>
              <w:t>1.</w:t>
            </w:r>
            <w:r>
              <w:rPr>
                <w:rFonts w:ascii="Arial" w:eastAsia="Arial" w:hAnsi="Arial" w:cs="Arial"/>
              </w:rPr>
              <w:t xml:space="preserve"> </w:t>
            </w:r>
            <w:r w:rsidRPr="00E1659E">
              <w:rPr>
                <w:rFonts w:ascii="Arial" w:eastAsia="Arial" w:hAnsi="Arial" w:cs="Arial"/>
              </w:rPr>
              <w:t xml:space="preserve">Show </w:t>
            </w:r>
            <w:r>
              <w:rPr>
                <w:rFonts w:ascii="Arial" w:eastAsia="Arial" w:hAnsi="Arial" w:cs="Arial"/>
              </w:rPr>
              <w:t>learners</w:t>
            </w:r>
            <w:r w:rsidRPr="00E1659E">
              <w:rPr>
                <w:rFonts w:ascii="Arial" w:eastAsia="Arial" w:hAnsi="Arial" w:cs="Arial"/>
              </w:rPr>
              <w:t xml:space="preserve"> </w:t>
            </w:r>
            <w:r>
              <w:rPr>
                <w:rFonts w:ascii="Arial" w:eastAsia="Arial" w:hAnsi="Arial" w:cs="Arial"/>
              </w:rPr>
              <w:t>an archery board (PowerPoint)</w:t>
            </w:r>
            <w:r w:rsidRPr="00E1659E">
              <w:rPr>
                <w:rFonts w:ascii="Arial" w:eastAsia="Arial" w:hAnsi="Arial" w:cs="Arial"/>
              </w:rPr>
              <w:t xml:space="preserve">. Each part of the </w:t>
            </w:r>
            <w:r>
              <w:rPr>
                <w:rFonts w:ascii="Arial" w:eastAsia="Arial" w:hAnsi="Arial" w:cs="Arial"/>
              </w:rPr>
              <w:t xml:space="preserve">archery board </w:t>
            </w:r>
            <w:r w:rsidRPr="00E1659E">
              <w:rPr>
                <w:rFonts w:ascii="Arial" w:eastAsia="Arial" w:hAnsi="Arial" w:cs="Arial"/>
              </w:rPr>
              <w:t>links to a different area (</w:t>
            </w:r>
            <w:r>
              <w:rPr>
                <w:rFonts w:ascii="Arial" w:eastAsia="Arial" w:hAnsi="Arial" w:cs="Arial"/>
              </w:rPr>
              <w:t xml:space="preserve">school, </w:t>
            </w:r>
            <w:r w:rsidRPr="00E1659E">
              <w:rPr>
                <w:rFonts w:ascii="Arial" w:eastAsia="Arial" w:hAnsi="Arial" w:cs="Arial"/>
              </w:rPr>
              <w:t>community, town, national, global)</w:t>
            </w:r>
            <w:r>
              <w:rPr>
                <w:rFonts w:ascii="Arial" w:eastAsia="Arial" w:hAnsi="Arial" w:cs="Arial"/>
              </w:rPr>
              <w:t>.</w:t>
            </w:r>
          </w:p>
          <w:p w14:paraId="16D4859F" w14:textId="77777777" w:rsidR="00246061" w:rsidRDefault="00246061">
            <w:pPr>
              <w:rPr>
                <w:rFonts w:ascii="Arial" w:eastAsia="Arial" w:hAnsi="Arial" w:cs="Arial"/>
              </w:rPr>
            </w:pPr>
          </w:p>
          <w:p w14:paraId="7216DBC2" w14:textId="6318FC4A" w:rsidR="00246061" w:rsidRDefault="00246061">
            <w:pPr>
              <w:rPr>
                <w:rFonts w:ascii="Arial" w:eastAsia="Arial" w:hAnsi="Arial" w:cs="Arial"/>
              </w:rPr>
            </w:pPr>
            <w:r>
              <w:rPr>
                <w:rFonts w:ascii="Arial" w:eastAsia="Arial" w:hAnsi="Arial" w:cs="Arial"/>
              </w:rPr>
              <w:t>Key question: “Is there anything that you know about that is happening now that you don’t think is OK?”</w:t>
            </w:r>
          </w:p>
          <w:p w14:paraId="71F987C0" w14:textId="52802DB8" w:rsidR="00246061" w:rsidRDefault="00246061">
            <w:pPr>
              <w:rPr>
                <w:rFonts w:ascii="Arial" w:eastAsia="Arial" w:hAnsi="Arial" w:cs="Arial"/>
              </w:rPr>
            </w:pPr>
            <w:r>
              <w:rPr>
                <w:rFonts w:ascii="Arial" w:eastAsia="Arial" w:hAnsi="Arial" w:cs="Arial"/>
              </w:rPr>
              <w:t>Learners to provide ideas and decide where it wo</w:t>
            </w:r>
            <w:r w:rsidR="000853E8">
              <w:rPr>
                <w:rFonts w:ascii="Arial" w:eastAsia="Arial" w:hAnsi="Arial" w:cs="Arial"/>
              </w:rPr>
              <w:t>uld go within the archery board</w:t>
            </w:r>
            <w:r>
              <w:rPr>
                <w:rFonts w:ascii="Arial" w:eastAsia="Arial" w:hAnsi="Arial" w:cs="Arial"/>
              </w:rPr>
              <w:t xml:space="preserve"> (</w:t>
            </w:r>
            <w:r w:rsidR="000853E8">
              <w:rPr>
                <w:rFonts w:ascii="Arial" w:eastAsia="Arial" w:hAnsi="Arial" w:cs="Arial"/>
              </w:rPr>
              <w:t>e</w:t>
            </w:r>
            <w:r>
              <w:rPr>
                <w:rFonts w:ascii="Arial" w:eastAsia="Arial" w:hAnsi="Arial" w:cs="Arial"/>
              </w:rPr>
              <w:t>.g. a park being built on would fit in the local community area)</w:t>
            </w:r>
            <w:r w:rsidR="000853E8">
              <w:rPr>
                <w:rFonts w:ascii="Arial" w:eastAsia="Arial" w:hAnsi="Arial" w:cs="Arial"/>
              </w:rPr>
              <w:t>.</w:t>
            </w:r>
          </w:p>
          <w:p w14:paraId="0CD9CEB5" w14:textId="77777777" w:rsidR="00246061" w:rsidRDefault="00246061">
            <w:pPr>
              <w:rPr>
                <w:rFonts w:ascii="Arial" w:eastAsia="Arial" w:hAnsi="Arial" w:cs="Arial"/>
              </w:rPr>
            </w:pPr>
          </w:p>
          <w:p w14:paraId="1ADBB645" w14:textId="73673FFE" w:rsidR="00246061" w:rsidRDefault="00246061">
            <w:pPr>
              <w:rPr>
                <w:rFonts w:ascii="Arial" w:eastAsia="Arial" w:hAnsi="Arial" w:cs="Arial"/>
              </w:rPr>
            </w:pPr>
            <w:r>
              <w:rPr>
                <w:rFonts w:ascii="Arial" w:eastAsia="Arial" w:hAnsi="Arial" w:cs="Arial"/>
              </w:rPr>
              <w:t>Discussion on how local issues could affect things globally how global issues can affect the local area. (PowerPoint slides</w:t>
            </w:r>
            <w:r w:rsidR="000853E8">
              <w:rPr>
                <w:rFonts w:ascii="Arial" w:eastAsia="Arial" w:hAnsi="Arial" w:cs="Arial"/>
              </w:rPr>
              <w:t>:</w:t>
            </w:r>
            <w:r>
              <w:rPr>
                <w:rFonts w:ascii="Arial" w:eastAsia="Arial" w:hAnsi="Arial" w:cs="Arial"/>
              </w:rPr>
              <w:t xml:space="preserve"> archery target with arrows, Venn diagram</w:t>
            </w:r>
            <w:r w:rsidR="000853E8">
              <w:rPr>
                <w:rFonts w:ascii="Arial" w:eastAsia="Arial" w:hAnsi="Arial" w:cs="Arial"/>
              </w:rPr>
              <w:t>.</w:t>
            </w:r>
            <w:r>
              <w:rPr>
                <w:rFonts w:ascii="Arial" w:eastAsia="Arial" w:hAnsi="Arial" w:cs="Arial"/>
              </w:rPr>
              <w:t>)</w:t>
            </w:r>
          </w:p>
          <w:p w14:paraId="212277D4" w14:textId="1BFA5767" w:rsidR="00246061" w:rsidRDefault="00246061">
            <w:pPr>
              <w:rPr>
                <w:rFonts w:ascii="Arial" w:eastAsia="Arial" w:hAnsi="Arial" w:cs="Arial"/>
              </w:rPr>
            </w:pPr>
            <w:r>
              <w:rPr>
                <w:rFonts w:ascii="Arial" w:eastAsia="Arial" w:hAnsi="Arial" w:cs="Arial"/>
              </w:rPr>
              <w:t>Can you think how your examples might connect at other levels (locally, nationally or global)</w:t>
            </w:r>
            <w:r w:rsidR="006D362B">
              <w:rPr>
                <w:rFonts w:ascii="Arial" w:eastAsia="Arial" w:hAnsi="Arial" w:cs="Arial"/>
              </w:rPr>
              <w:t>?</w:t>
            </w:r>
            <w:r>
              <w:rPr>
                <w:rFonts w:ascii="Arial" w:eastAsia="Arial" w:hAnsi="Arial" w:cs="Arial"/>
              </w:rPr>
              <w:t xml:space="preserve"> E.g. park being built on would also contribute to habitat </w:t>
            </w:r>
            <w:r w:rsidR="0089750F">
              <w:rPr>
                <w:rFonts w:ascii="Arial" w:eastAsia="Arial" w:hAnsi="Arial" w:cs="Arial"/>
              </w:rPr>
              <w:t>loss, which</w:t>
            </w:r>
            <w:r>
              <w:rPr>
                <w:rFonts w:ascii="Arial" w:eastAsia="Arial" w:hAnsi="Arial" w:cs="Arial"/>
              </w:rPr>
              <w:t xml:space="preserve"> might be part of a national problem linked to a global problem.</w:t>
            </w:r>
          </w:p>
          <w:p w14:paraId="79EC3799" w14:textId="77777777" w:rsidR="00246061" w:rsidRDefault="00246061">
            <w:pPr>
              <w:rPr>
                <w:rFonts w:ascii="Arial" w:eastAsia="Arial" w:hAnsi="Arial" w:cs="Arial"/>
              </w:rPr>
            </w:pPr>
          </w:p>
        </w:tc>
        <w:tc>
          <w:tcPr>
            <w:tcW w:w="1134" w:type="dxa"/>
          </w:tcPr>
          <w:p w14:paraId="761DF42C" w14:textId="13126794" w:rsidR="00246061" w:rsidRDefault="00A4677A">
            <w:pPr>
              <w:rPr>
                <w:rFonts w:ascii="Arial" w:eastAsia="Arial" w:hAnsi="Arial" w:cs="Arial"/>
              </w:rPr>
            </w:pPr>
            <w:r>
              <w:rPr>
                <w:rFonts w:ascii="Arial" w:eastAsia="Arial" w:hAnsi="Arial" w:cs="Arial"/>
              </w:rPr>
              <w:t>15</w:t>
            </w:r>
            <w:r w:rsidR="00246061">
              <w:rPr>
                <w:rFonts w:ascii="Arial" w:eastAsia="Arial" w:hAnsi="Arial" w:cs="Arial"/>
              </w:rPr>
              <w:t xml:space="preserve"> mins</w:t>
            </w:r>
            <w:r w:rsidR="0089750F">
              <w:rPr>
                <w:rFonts w:ascii="Arial" w:eastAsia="Arial" w:hAnsi="Arial" w:cs="Arial"/>
              </w:rPr>
              <w:t>.</w:t>
            </w:r>
          </w:p>
        </w:tc>
      </w:tr>
    </w:tbl>
    <w:p w14:paraId="1E5611F6" w14:textId="77777777" w:rsidR="00174EA3" w:rsidRDefault="00174EA3">
      <w:pPr>
        <w:rPr>
          <w:rFonts w:ascii="Arial" w:eastAsia="Arial" w:hAnsi="Arial" w:cs="Arial"/>
        </w:rPr>
      </w:pPr>
    </w:p>
    <w:p w14:paraId="644426E7" w14:textId="07C0C715" w:rsidR="00174EA3" w:rsidRDefault="00C51237">
      <w:pPr>
        <w:rPr>
          <w:rFonts w:ascii="Arial" w:eastAsia="Arial" w:hAnsi="Arial" w:cs="Arial"/>
          <w:b/>
        </w:rPr>
      </w:pPr>
      <w:r>
        <w:rPr>
          <w:rFonts w:ascii="Arial" w:eastAsia="Arial" w:hAnsi="Arial" w:cs="Arial"/>
          <w:b/>
        </w:rPr>
        <w:t xml:space="preserve">b. Main activities </w:t>
      </w:r>
    </w:p>
    <w:p w14:paraId="09A21426" w14:textId="77777777" w:rsidR="00DD6D61" w:rsidRPr="00DD6D61" w:rsidRDefault="00DD6D61">
      <w:pPr>
        <w:rPr>
          <w:rFonts w:ascii="Arial" w:eastAsia="Arial" w:hAnsi="Arial" w:cs="Arial"/>
          <w:b/>
        </w:rPr>
      </w:pPr>
    </w:p>
    <w:tbl>
      <w:tblPr>
        <w:tblStyle w:val="a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gridCol w:w="1134"/>
      </w:tblGrid>
      <w:tr w:rsidR="00246061" w14:paraId="54F82FC8" w14:textId="77777777" w:rsidTr="00246061">
        <w:trPr>
          <w:trHeight w:val="188"/>
        </w:trPr>
        <w:tc>
          <w:tcPr>
            <w:tcW w:w="8755" w:type="dxa"/>
          </w:tcPr>
          <w:p w14:paraId="2595660E" w14:textId="77777777" w:rsidR="00246061" w:rsidRDefault="00246061">
            <w:pPr>
              <w:rPr>
                <w:rFonts w:ascii="Arial" w:eastAsia="Arial" w:hAnsi="Arial" w:cs="Arial"/>
                <w:b/>
              </w:rPr>
            </w:pPr>
            <w:r>
              <w:rPr>
                <w:rFonts w:ascii="Arial" w:eastAsia="Arial" w:hAnsi="Arial" w:cs="Arial"/>
                <w:b/>
              </w:rPr>
              <w:t>Activity Lesson 1</w:t>
            </w:r>
          </w:p>
        </w:tc>
        <w:tc>
          <w:tcPr>
            <w:tcW w:w="1134" w:type="dxa"/>
          </w:tcPr>
          <w:p w14:paraId="6F78DD68" w14:textId="77777777" w:rsidR="00246061" w:rsidRDefault="00246061" w:rsidP="00246061">
            <w:pPr>
              <w:ind w:left="23" w:hanging="23"/>
              <w:rPr>
                <w:rFonts w:ascii="Arial" w:eastAsia="Arial" w:hAnsi="Arial" w:cs="Arial"/>
                <w:b/>
              </w:rPr>
            </w:pPr>
            <w:r>
              <w:rPr>
                <w:rFonts w:ascii="Arial" w:eastAsia="Arial" w:hAnsi="Arial" w:cs="Arial"/>
                <w:b/>
              </w:rPr>
              <w:t>Time</w:t>
            </w:r>
          </w:p>
        </w:tc>
      </w:tr>
      <w:tr w:rsidR="00246061" w14:paraId="4E2CC054" w14:textId="77777777" w:rsidTr="00246061">
        <w:tc>
          <w:tcPr>
            <w:tcW w:w="8755" w:type="dxa"/>
          </w:tcPr>
          <w:p w14:paraId="504DE81E" w14:textId="27059392" w:rsidR="00246061" w:rsidRDefault="00A4677A" w:rsidP="00A4677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w:t>
            </w:r>
            <w:r w:rsidR="00246061">
              <w:rPr>
                <w:rFonts w:ascii="Arial" w:eastAsia="Arial" w:hAnsi="Arial" w:cs="Arial"/>
                <w:color w:val="000000"/>
              </w:rPr>
              <w:t xml:space="preserve">In pairs/small groups, </w:t>
            </w:r>
            <w:r w:rsidR="00246061">
              <w:rPr>
                <w:rFonts w:ascii="Arial" w:eastAsia="Arial" w:hAnsi="Arial" w:cs="Arial"/>
              </w:rPr>
              <w:t>provide time for learners to research a current campaign/movement for change. Scaffolding could be provided in the form of hyperlinks/ short video clips to find campaigns that may engage children.</w:t>
            </w:r>
          </w:p>
          <w:p w14:paraId="10B6E70F" w14:textId="12672332" w:rsidR="00246061" w:rsidRDefault="00246061" w:rsidP="00A4677A">
            <w:pPr>
              <w:pBdr>
                <w:top w:val="nil"/>
                <w:left w:val="nil"/>
                <w:bottom w:val="nil"/>
                <w:right w:val="nil"/>
                <w:between w:val="nil"/>
              </w:pBdr>
              <w:rPr>
                <w:rFonts w:ascii="Arial" w:eastAsia="Arial" w:hAnsi="Arial" w:cs="Arial"/>
              </w:rPr>
            </w:pPr>
          </w:p>
        </w:tc>
        <w:tc>
          <w:tcPr>
            <w:tcW w:w="1134" w:type="dxa"/>
          </w:tcPr>
          <w:p w14:paraId="36D84815" w14:textId="387C493C" w:rsidR="00246061" w:rsidRDefault="00A4677A">
            <w:pPr>
              <w:rPr>
                <w:rFonts w:ascii="Arial" w:eastAsia="Arial" w:hAnsi="Arial" w:cs="Arial"/>
              </w:rPr>
            </w:pPr>
            <w:r>
              <w:rPr>
                <w:rFonts w:ascii="Arial" w:eastAsia="Arial" w:hAnsi="Arial" w:cs="Arial"/>
              </w:rPr>
              <w:t>30 mins</w:t>
            </w:r>
            <w:r w:rsidR="0089750F">
              <w:rPr>
                <w:rFonts w:ascii="Arial" w:eastAsia="Arial" w:hAnsi="Arial" w:cs="Arial"/>
              </w:rPr>
              <w:t>.</w:t>
            </w:r>
          </w:p>
          <w:p w14:paraId="41B8DB2F" w14:textId="77777777" w:rsidR="00A4677A" w:rsidRDefault="00A4677A">
            <w:pPr>
              <w:rPr>
                <w:rFonts w:ascii="Arial" w:eastAsia="Arial" w:hAnsi="Arial" w:cs="Arial"/>
              </w:rPr>
            </w:pPr>
          </w:p>
          <w:p w14:paraId="6BBD739C" w14:textId="77777777" w:rsidR="00A4677A" w:rsidRDefault="00A4677A">
            <w:pPr>
              <w:rPr>
                <w:rFonts w:ascii="Arial" w:eastAsia="Arial" w:hAnsi="Arial" w:cs="Arial"/>
              </w:rPr>
            </w:pPr>
          </w:p>
          <w:p w14:paraId="53CAD622" w14:textId="77777777" w:rsidR="00A4677A" w:rsidRDefault="00A4677A">
            <w:pPr>
              <w:rPr>
                <w:rFonts w:ascii="Arial" w:eastAsia="Arial" w:hAnsi="Arial" w:cs="Arial"/>
              </w:rPr>
            </w:pPr>
          </w:p>
        </w:tc>
      </w:tr>
      <w:tr w:rsidR="00A4677A" w14:paraId="7ACDB7B8" w14:textId="77777777" w:rsidTr="00246061">
        <w:tc>
          <w:tcPr>
            <w:tcW w:w="8755" w:type="dxa"/>
          </w:tcPr>
          <w:p w14:paraId="6BCB0F09" w14:textId="1BFB1DD6" w:rsidR="00A4677A" w:rsidRDefault="00A4677A" w:rsidP="00A4677A">
            <w:pPr>
              <w:pBdr>
                <w:top w:val="nil"/>
                <w:left w:val="nil"/>
                <w:bottom w:val="nil"/>
                <w:right w:val="nil"/>
                <w:between w:val="nil"/>
              </w:pBdr>
              <w:rPr>
                <w:rFonts w:ascii="Arial" w:eastAsia="Arial" w:hAnsi="Arial" w:cs="Arial"/>
                <w:color w:val="000000"/>
              </w:rPr>
            </w:pPr>
            <w:r>
              <w:rPr>
                <w:rFonts w:ascii="Arial" w:eastAsia="Arial" w:hAnsi="Arial" w:cs="Arial"/>
              </w:rPr>
              <w:t>2. Learners to decide on a headline that captures what their campaign is. Learners to vote on which headline they would like to pursue as a larger group using sticky dots.</w:t>
            </w:r>
          </w:p>
          <w:p w14:paraId="54EBB16B" w14:textId="77777777" w:rsidR="00A4677A" w:rsidRDefault="00A4677A" w:rsidP="00A4677A">
            <w:pPr>
              <w:pBdr>
                <w:top w:val="nil"/>
                <w:left w:val="nil"/>
                <w:bottom w:val="nil"/>
                <w:right w:val="nil"/>
                <w:between w:val="nil"/>
              </w:pBdr>
              <w:rPr>
                <w:rFonts w:ascii="Arial" w:eastAsia="Arial" w:hAnsi="Arial" w:cs="Arial"/>
                <w:color w:val="000000"/>
              </w:rPr>
            </w:pPr>
          </w:p>
        </w:tc>
        <w:tc>
          <w:tcPr>
            <w:tcW w:w="1134" w:type="dxa"/>
          </w:tcPr>
          <w:p w14:paraId="71022837" w14:textId="441C5801" w:rsidR="00A4677A" w:rsidRDefault="00A4677A">
            <w:pPr>
              <w:rPr>
                <w:rFonts w:ascii="Arial" w:eastAsia="Arial" w:hAnsi="Arial" w:cs="Arial"/>
              </w:rPr>
            </w:pPr>
            <w:r>
              <w:rPr>
                <w:rFonts w:ascii="Arial" w:eastAsia="Arial" w:hAnsi="Arial" w:cs="Arial"/>
              </w:rPr>
              <w:t>10 mins</w:t>
            </w:r>
            <w:r w:rsidR="0089750F">
              <w:rPr>
                <w:rFonts w:ascii="Arial" w:eastAsia="Arial" w:hAnsi="Arial" w:cs="Arial"/>
              </w:rPr>
              <w:t>.</w:t>
            </w:r>
          </w:p>
        </w:tc>
      </w:tr>
      <w:tr w:rsidR="00A4677A" w14:paraId="508CDDB8" w14:textId="77777777" w:rsidTr="00246061">
        <w:tc>
          <w:tcPr>
            <w:tcW w:w="8755" w:type="dxa"/>
          </w:tcPr>
          <w:p w14:paraId="1985B58E" w14:textId="5C92D34B" w:rsidR="00A4677A" w:rsidRDefault="00A4677A" w:rsidP="00DD6D61">
            <w:pPr>
              <w:pBdr>
                <w:top w:val="nil"/>
                <w:left w:val="nil"/>
                <w:bottom w:val="nil"/>
                <w:right w:val="nil"/>
                <w:between w:val="nil"/>
              </w:pBdr>
              <w:rPr>
                <w:rFonts w:ascii="Arial" w:eastAsia="Arial" w:hAnsi="Arial" w:cs="Arial"/>
              </w:rPr>
            </w:pPr>
            <w:r>
              <w:rPr>
                <w:rFonts w:ascii="Arial" w:eastAsia="Arial" w:hAnsi="Arial" w:cs="Arial"/>
              </w:rPr>
              <w:t xml:space="preserve">3. Learners in the group with the chosen headline to share their knowledge on the issue with the rest of the class. </w:t>
            </w:r>
          </w:p>
        </w:tc>
        <w:tc>
          <w:tcPr>
            <w:tcW w:w="1134" w:type="dxa"/>
          </w:tcPr>
          <w:p w14:paraId="3992D1F1" w14:textId="0E6903E5" w:rsidR="00A4677A" w:rsidRDefault="00A4677A">
            <w:pPr>
              <w:rPr>
                <w:rFonts w:ascii="Arial" w:eastAsia="Arial" w:hAnsi="Arial" w:cs="Arial"/>
              </w:rPr>
            </w:pPr>
            <w:r>
              <w:rPr>
                <w:rFonts w:ascii="Arial" w:eastAsia="Arial" w:hAnsi="Arial" w:cs="Arial"/>
              </w:rPr>
              <w:t>10 mins</w:t>
            </w:r>
            <w:r w:rsidR="0089750F">
              <w:rPr>
                <w:rFonts w:ascii="Arial" w:eastAsia="Arial" w:hAnsi="Arial" w:cs="Arial"/>
              </w:rPr>
              <w:t>.</w:t>
            </w:r>
          </w:p>
        </w:tc>
      </w:tr>
      <w:tr w:rsidR="00A4677A" w14:paraId="0D86A775" w14:textId="77777777" w:rsidTr="00DD6D61">
        <w:trPr>
          <w:trHeight w:val="1592"/>
        </w:trPr>
        <w:tc>
          <w:tcPr>
            <w:tcW w:w="8755" w:type="dxa"/>
          </w:tcPr>
          <w:p w14:paraId="5BEF92E8" w14:textId="67270BBF" w:rsidR="00A4677A" w:rsidRDefault="000853E8" w:rsidP="006D362B">
            <w:pPr>
              <w:pBdr>
                <w:top w:val="nil"/>
                <w:left w:val="nil"/>
                <w:bottom w:val="nil"/>
                <w:right w:val="nil"/>
                <w:between w:val="nil"/>
              </w:pBdr>
              <w:rPr>
                <w:rFonts w:ascii="Arial" w:eastAsia="Arial" w:hAnsi="Arial" w:cs="Arial"/>
              </w:rPr>
            </w:pPr>
            <w:r>
              <w:rPr>
                <w:rFonts w:ascii="Arial" w:eastAsia="Arial" w:hAnsi="Arial" w:cs="Arial"/>
              </w:rPr>
              <w:t>4. Learners to use</w:t>
            </w:r>
            <w:r w:rsidR="00A4677A">
              <w:rPr>
                <w:rFonts w:ascii="Arial" w:eastAsia="Arial" w:hAnsi="Arial" w:cs="Arial"/>
              </w:rPr>
              <w:t xml:space="preserve"> RS34 ‘Movement for change checklist’ and RS24 ‘</w:t>
            </w:r>
            <w:r w:rsidR="006D362B">
              <w:rPr>
                <w:rFonts w:ascii="Arial" w:eastAsia="Arial" w:hAnsi="Arial" w:cs="Arial"/>
              </w:rPr>
              <w:t>Non-violent</w:t>
            </w:r>
            <w:r w:rsidR="00A4677A">
              <w:rPr>
                <w:rFonts w:ascii="Arial" w:eastAsia="Arial" w:hAnsi="Arial" w:cs="Arial"/>
              </w:rPr>
              <w:t xml:space="preserve"> methods checklist’ and other tools such as RS16 ‘Pillars of support’ when analysing the movement/issue, hoping to develop an understanding of the issue and what has been acted on so far. Can they predict whether the people taking action will be successful based on their analysis? What else could people</w:t>
            </w:r>
            <w:r w:rsidR="006D362B">
              <w:rPr>
                <w:rFonts w:ascii="Arial" w:eastAsia="Arial" w:hAnsi="Arial" w:cs="Arial"/>
              </w:rPr>
              <w:t xml:space="preserve"> </w:t>
            </w:r>
            <w:r w:rsidR="006D362B" w:rsidRPr="006D362B">
              <w:rPr>
                <w:rFonts w:ascii="Arial" w:eastAsia="Arial" w:hAnsi="Arial" w:cs="Arial"/>
              </w:rPr>
              <w:t xml:space="preserve">(both locally </w:t>
            </w:r>
            <w:r w:rsidR="000F3C3C">
              <w:rPr>
                <w:rFonts w:ascii="Arial" w:eastAsia="Arial" w:hAnsi="Arial" w:cs="Arial"/>
              </w:rPr>
              <w:t>and elsewhere) do to support the</w:t>
            </w:r>
            <w:r w:rsidR="006D362B" w:rsidRPr="006D362B">
              <w:rPr>
                <w:rFonts w:ascii="Arial" w:eastAsia="Arial" w:hAnsi="Arial" w:cs="Arial"/>
              </w:rPr>
              <w:t>m</w:t>
            </w:r>
            <w:r w:rsidR="006D362B">
              <w:rPr>
                <w:rFonts w:ascii="Arial" w:eastAsia="Arial" w:hAnsi="Arial" w:cs="Arial"/>
              </w:rPr>
              <w:t>?</w:t>
            </w:r>
          </w:p>
        </w:tc>
        <w:tc>
          <w:tcPr>
            <w:tcW w:w="1134" w:type="dxa"/>
          </w:tcPr>
          <w:p w14:paraId="10E3C845" w14:textId="6DC72063" w:rsidR="00A4677A" w:rsidRDefault="00A4677A">
            <w:pPr>
              <w:rPr>
                <w:rFonts w:ascii="Arial" w:eastAsia="Arial" w:hAnsi="Arial" w:cs="Arial"/>
              </w:rPr>
            </w:pPr>
            <w:r>
              <w:rPr>
                <w:rFonts w:ascii="Arial" w:eastAsia="Arial" w:hAnsi="Arial" w:cs="Arial"/>
              </w:rPr>
              <w:t>5 mins</w:t>
            </w:r>
            <w:r w:rsidR="0089750F">
              <w:rPr>
                <w:rFonts w:ascii="Arial" w:eastAsia="Arial" w:hAnsi="Arial" w:cs="Arial"/>
              </w:rPr>
              <w:t>.</w:t>
            </w:r>
          </w:p>
        </w:tc>
      </w:tr>
    </w:tbl>
    <w:p w14:paraId="49EF3AA9" w14:textId="77777777" w:rsidR="00174EA3" w:rsidRDefault="00174EA3">
      <w:pPr>
        <w:rPr>
          <w:rFonts w:ascii="Arial" w:eastAsia="Arial" w:hAnsi="Arial" w:cs="Arial"/>
          <w:b/>
        </w:rPr>
      </w:pPr>
    </w:p>
    <w:p w14:paraId="44BE3E7B" w14:textId="77777777" w:rsidR="00174EA3" w:rsidRDefault="00174EA3">
      <w:pPr>
        <w:pBdr>
          <w:top w:val="nil"/>
          <w:left w:val="nil"/>
          <w:bottom w:val="nil"/>
          <w:right w:val="nil"/>
          <w:between w:val="nil"/>
        </w:pBdr>
        <w:rPr>
          <w:rFonts w:ascii="Arial" w:eastAsia="Arial" w:hAnsi="Arial" w:cs="Arial"/>
          <w:color w:val="000000"/>
        </w:rPr>
      </w:pPr>
    </w:p>
    <w:p w14:paraId="516FCD66" w14:textId="77777777" w:rsidR="00174EA3" w:rsidRDefault="00174EA3"/>
    <w:p w14:paraId="7E92E27D" w14:textId="77777777" w:rsidR="00174EA3" w:rsidRDefault="00174EA3"/>
    <w:sectPr w:rsidR="00174EA3">
      <w:headerReference w:type="default" r:id="rId10"/>
      <w:footerReference w:type="even" r:id="rId11"/>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34304" w14:textId="77777777" w:rsidR="00A434AC" w:rsidRDefault="00A434AC">
      <w:r>
        <w:separator/>
      </w:r>
    </w:p>
  </w:endnote>
  <w:endnote w:type="continuationSeparator" w:id="0">
    <w:p w14:paraId="63ECA39D" w14:textId="77777777" w:rsidR="00A434AC" w:rsidRDefault="00A4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A5CA6" w14:textId="77777777" w:rsidR="000C4C3D" w:rsidRDefault="000C4C3D" w:rsidP="000C4C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1E210" w14:textId="77777777" w:rsidR="000C4C3D" w:rsidRDefault="000C4C3D" w:rsidP="008F19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1282A" w14:textId="77777777" w:rsidR="000C4C3D" w:rsidRDefault="000C4C3D" w:rsidP="000C4C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BCF">
      <w:rPr>
        <w:rStyle w:val="PageNumber"/>
        <w:noProof/>
      </w:rPr>
      <w:t>2</w:t>
    </w:r>
    <w:r>
      <w:rPr>
        <w:rStyle w:val="PageNumber"/>
      </w:rPr>
      <w:fldChar w:fldCharType="end"/>
    </w:r>
  </w:p>
  <w:p w14:paraId="76AE406F" w14:textId="11AD5679" w:rsidR="000C4C3D" w:rsidRDefault="000C4C3D" w:rsidP="008F19E1">
    <w:pPr>
      <w:pBdr>
        <w:top w:val="nil"/>
        <w:left w:val="nil"/>
        <w:bottom w:val="nil"/>
        <w:right w:val="nil"/>
        <w:between w:val="nil"/>
      </w:pBdr>
      <w:tabs>
        <w:tab w:val="center" w:pos="4513"/>
        <w:tab w:val="right" w:pos="9026"/>
      </w:tabs>
      <w:ind w:right="360"/>
      <w:rPr>
        <w:color w:val="000000"/>
      </w:rPr>
    </w:pPr>
    <w:r>
      <w:rPr>
        <w:noProof/>
        <w:lang w:eastAsia="en-GB"/>
      </w:rPr>
      <w:drawing>
        <wp:inline distT="0" distB="0" distL="0" distR="0" wp14:anchorId="30C93099" wp14:editId="315A1FBF">
          <wp:extent cx="357179" cy="3634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Pr="008F19E1">
      <w:rPr>
        <w:rFonts w:ascii="Arial" w:hAnsi="Arial" w:cs="Arial"/>
        <w:color w:val="000000"/>
      </w:rPr>
      <w:t>DECSY 20</w:t>
    </w:r>
    <w:r w:rsidRPr="008F19E1">
      <w:rPr>
        <w:rFonts w:ascii="Arial" w:hAnsi="Arial" w:cs="Arial"/>
      </w:rPr>
      <w:t>2</w:t>
    </w:r>
    <w:r w:rsidR="00D84BB5">
      <w:rPr>
        <w:rFonts w:ascii="Arial"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A1A95" w14:textId="77777777" w:rsidR="00A434AC" w:rsidRDefault="00A434AC">
      <w:r>
        <w:separator/>
      </w:r>
    </w:p>
  </w:footnote>
  <w:footnote w:type="continuationSeparator" w:id="0">
    <w:p w14:paraId="0D57C318" w14:textId="77777777" w:rsidR="00A434AC" w:rsidRDefault="00A434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E2A0" w14:textId="5D89DA84" w:rsidR="000C4C3D" w:rsidRPr="000853E8" w:rsidRDefault="000853E8">
    <w:pPr>
      <w:pBdr>
        <w:top w:val="nil"/>
        <w:left w:val="nil"/>
        <w:bottom w:val="nil"/>
        <w:right w:val="nil"/>
        <w:between w:val="nil"/>
      </w:pBdr>
      <w:tabs>
        <w:tab w:val="center" w:pos="4513"/>
        <w:tab w:val="right" w:pos="9026"/>
      </w:tabs>
      <w:rPr>
        <w:rFonts w:ascii="Arial" w:hAnsi="Arial" w:cs="Arial"/>
      </w:rPr>
    </w:pPr>
    <w:r>
      <w:rPr>
        <w:rFonts w:ascii="Arial" w:hAnsi="Arial" w:cs="Arial"/>
      </w:rPr>
      <w:t>NVAFC</w:t>
    </w:r>
    <w:r w:rsidR="000C4C3D">
      <w:rPr>
        <w:rFonts w:ascii="Arial" w:hAnsi="Arial" w:cs="Arial"/>
      </w:rPr>
      <w:t xml:space="preserve">: </w:t>
    </w:r>
    <w:r>
      <w:rPr>
        <w:rFonts w:ascii="Arial" w:hAnsi="Arial" w:cs="Arial"/>
      </w:rPr>
      <w:t>Contemporary Case S</w:t>
    </w:r>
    <w:r w:rsidR="000C4C3D" w:rsidRPr="008F19E1">
      <w:rPr>
        <w:rFonts w:ascii="Arial" w:hAnsi="Arial" w:cs="Arial"/>
      </w:rPr>
      <w:t>tudies</w:t>
    </w:r>
    <w:r>
      <w:rPr>
        <w:rFonts w:ascii="Arial" w:hAnsi="Arial" w:cs="Arial"/>
      </w:rPr>
      <w:t xml:space="preserve"> Lesson P</w:t>
    </w:r>
    <w:r w:rsidR="00D84BB5">
      <w:rPr>
        <w:rFonts w:ascii="Arial" w:hAnsi="Arial" w:cs="Arial"/>
      </w:rPr>
      <w:t>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2A89"/>
    <w:multiLevelType w:val="hybridMultilevel"/>
    <w:tmpl w:val="04766B8C"/>
    <w:lvl w:ilvl="0" w:tplc="6FDEF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40587"/>
    <w:multiLevelType w:val="hybridMultilevel"/>
    <w:tmpl w:val="4B6E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E167A"/>
    <w:multiLevelType w:val="multilevel"/>
    <w:tmpl w:val="CAA48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3E48DC"/>
    <w:multiLevelType w:val="hybridMultilevel"/>
    <w:tmpl w:val="BC1CF5F2"/>
    <w:lvl w:ilvl="0" w:tplc="F894C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4231B"/>
    <w:multiLevelType w:val="multilevel"/>
    <w:tmpl w:val="DCD09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B420E6D"/>
    <w:multiLevelType w:val="multilevel"/>
    <w:tmpl w:val="DCD09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0B34E04"/>
    <w:multiLevelType w:val="multilevel"/>
    <w:tmpl w:val="04766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7195BC2"/>
    <w:multiLevelType w:val="multilevel"/>
    <w:tmpl w:val="CAA48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A3"/>
    <w:rsid w:val="000853E8"/>
    <w:rsid w:val="00087AEE"/>
    <w:rsid w:val="000A5DEA"/>
    <w:rsid w:val="000C4C3D"/>
    <w:rsid w:val="000D6FBE"/>
    <w:rsid w:val="000E7337"/>
    <w:rsid w:val="000F3C3C"/>
    <w:rsid w:val="001416FB"/>
    <w:rsid w:val="00174EA3"/>
    <w:rsid w:val="00221E2E"/>
    <w:rsid w:val="00246061"/>
    <w:rsid w:val="003F37C6"/>
    <w:rsid w:val="00433FAC"/>
    <w:rsid w:val="0052007A"/>
    <w:rsid w:val="005A4580"/>
    <w:rsid w:val="00650C95"/>
    <w:rsid w:val="006B3078"/>
    <w:rsid w:val="006D362B"/>
    <w:rsid w:val="00734F6E"/>
    <w:rsid w:val="00785C26"/>
    <w:rsid w:val="00877863"/>
    <w:rsid w:val="0089750F"/>
    <w:rsid w:val="008F19E1"/>
    <w:rsid w:val="00913ADD"/>
    <w:rsid w:val="00946549"/>
    <w:rsid w:val="00A267E2"/>
    <w:rsid w:val="00A41377"/>
    <w:rsid w:val="00A434AC"/>
    <w:rsid w:val="00A4677A"/>
    <w:rsid w:val="00AE42AC"/>
    <w:rsid w:val="00B4276A"/>
    <w:rsid w:val="00BE4685"/>
    <w:rsid w:val="00BF2804"/>
    <w:rsid w:val="00C51237"/>
    <w:rsid w:val="00C71276"/>
    <w:rsid w:val="00C76BCF"/>
    <w:rsid w:val="00CE4810"/>
    <w:rsid w:val="00CF7EE5"/>
    <w:rsid w:val="00D41A20"/>
    <w:rsid w:val="00D84BB5"/>
    <w:rsid w:val="00D93FE0"/>
    <w:rsid w:val="00DD6D61"/>
    <w:rsid w:val="00DF4B13"/>
    <w:rsid w:val="00E1659E"/>
    <w:rsid w:val="00E67F17"/>
    <w:rsid w:val="00F93859"/>
    <w:rsid w:val="00FE1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875C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0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F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0E3"/>
    <w:pPr>
      <w:ind w:left="720"/>
      <w:contextualSpacing/>
    </w:pPr>
  </w:style>
  <w:style w:type="character" w:styleId="Hyperlink">
    <w:name w:val="Hyperlink"/>
    <w:basedOn w:val="DefaultParagraphFont"/>
    <w:uiPriority w:val="99"/>
    <w:unhideWhenUsed/>
    <w:rsid w:val="00015A6A"/>
    <w:rPr>
      <w:color w:val="0000FF"/>
      <w:u w:val="single"/>
    </w:rPr>
  </w:style>
  <w:style w:type="character" w:customStyle="1" w:styleId="UnresolvedMention1">
    <w:name w:val="Unresolved Mention1"/>
    <w:basedOn w:val="DefaultParagraphFont"/>
    <w:uiPriority w:val="99"/>
    <w:rsid w:val="00886310"/>
    <w:rPr>
      <w:color w:val="808080"/>
      <w:shd w:val="clear" w:color="auto" w:fill="E6E6E6"/>
    </w:rPr>
  </w:style>
  <w:style w:type="paragraph" w:styleId="Header">
    <w:name w:val="header"/>
    <w:basedOn w:val="Normal"/>
    <w:link w:val="HeaderChar"/>
    <w:uiPriority w:val="99"/>
    <w:unhideWhenUsed/>
    <w:rsid w:val="00153372"/>
    <w:pPr>
      <w:tabs>
        <w:tab w:val="center" w:pos="4513"/>
        <w:tab w:val="right" w:pos="9026"/>
      </w:tabs>
    </w:pPr>
  </w:style>
  <w:style w:type="character" w:customStyle="1" w:styleId="HeaderChar">
    <w:name w:val="Header Char"/>
    <w:basedOn w:val="DefaultParagraphFont"/>
    <w:link w:val="Header"/>
    <w:uiPriority w:val="99"/>
    <w:rsid w:val="00153372"/>
  </w:style>
  <w:style w:type="paragraph" w:styleId="Footer">
    <w:name w:val="footer"/>
    <w:basedOn w:val="Normal"/>
    <w:link w:val="FooterChar"/>
    <w:uiPriority w:val="99"/>
    <w:unhideWhenUsed/>
    <w:rsid w:val="00153372"/>
    <w:pPr>
      <w:tabs>
        <w:tab w:val="center" w:pos="4513"/>
        <w:tab w:val="right" w:pos="9026"/>
      </w:tabs>
    </w:pPr>
  </w:style>
  <w:style w:type="character" w:customStyle="1" w:styleId="FooterChar">
    <w:name w:val="Footer Char"/>
    <w:basedOn w:val="DefaultParagraphFont"/>
    <w:link w:val="Footer"/>
    <w:uiPriority w:val="99"/>
    <w:rsid w:val="0015337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F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FE0"/>
    <w:rPr>
      <w:rFonts w:ascii="Times New Roman" w:hAnsi="Times New Roman" w:cs="Times New Roman"/>
      <w:sz w:val="18"/>
      <w:szCs w:val="18"/>
    </w:rPr>
  </w:style>
  <w:style w:type="character" w:styleId="PageNumber">
    <w:name w:val="page number"/>
    <w:basedOn w:val="DefaultParagraphFont"/>
    <w:uiPriority w:val="99"/>
    <w:semiHidden/>
    <w:unhideWhenUsed/>
    <w:rsid w:val="008F19E1"/>
  </w:style>
  <w:style w:type="character" w:styleId="FollowedHyperlink">
    <w:name w:val="FollowedHyperlink"/>
    <w:basedOn w:val="DefaultParagraphFont"/>
    <w:uiPriority w:val="99"/>
    <w:semiHidden/>
    <w:unhideWhenUsed/>
    <w:rsid w:val="00946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30588">
      <w:bodyDiv w:val="1"/>
      <w:marLeft w:val="0"/>
      <w:marRight w:val="0"/>
      <w:marTop w:val="0"/>
      <w:marBottom w:val="0"/>
      <w:divBdr>
        <w:top w:val="none" w:sz="0" w:space="0" w:color="auto"/>
        <w:left w:val="none" w:sz="0" w:space="0" w:color="auto"/>
        <w:bottom w:val="none" w:sz="0" w:space="0" w:color="auto"/>
        <w:right w:val="none" w:sz="0" w:space="0" w:color="auto"/>
      </w:divBdr>
    </w:div>
    <w:div w:id="15674557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ystealthyfreedom.org/" TargetMode="External"/><Relationship Id="rId9" Type="http://schemas.openxmlformats.org/officeDocument/2006/relationships/hyperlink" Target="https://blacklivesmatter.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1hUDspoGTqn6Lgcb1XKrerdZ0g==">AMUW2mWAsl7PwHIWcLCD6STkLg1xWx56Gi6GgoxJwdYSIx7wCcf5AmNGRIZiv/pHFncbjbHPMGh6d4W4Bemc+bmgUha8u8SMglDAB9cmCb2pq+kce9IIybE=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659</Words>
  <Characters>3757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32</cp:revision>
  <dcterms:created xsi:type="dcterms:W3CDTF">2020-02-06T17:31:00Z</dcterms:created>
  <dcterms:modified xsi:type="dcterms:W3CDTF">2023-08-14T14:12:00Z</dcterms:modified>
</cp:coreProperties>
</file>