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29EBA" w14:textId="77777777" w:rsidR="006A7439" w:rsidRDefault="009C6FD7">
      <w:pPr>
        <w:rPr>
          <w:rFonts w:ascii="Arial" w:eastAsia="Arial" w:hAnsi="Arial" w:cs="Arial"/>
        </w:rPr>
      </w:pPr>
      <w:r>
        <w:rPr>
          <w:rFonts w:ascii="Arial" w:eastAsia="Arial" w:hAnsi="Arial" w:cs="Arial"/>
          <w:b/>
        </w:rPr>
        <w:t>Title:</w:t>
      </w:r>
      <w:r>
        <w:rPr>
          <w:rFonts w:ascii="Arial" w:eastAsia="Arial" w:hAnsi="Arial" w:cs="Arial"/>
        </w:rPr>
        <w:t xml:space="preserve"> </w:t>
      </w:r>
      <w:r w:rsidRPr="00226935">
        <w:rPr>
          <w:rFonts w:ascii="Arial" w:eastAsia="Arial" w:hAnsi="Arial" w:cs="Arial"/>
          <w:b/>
        </w:rPr>
        <w:t>The Bristol Bus Boycott (BBB)</w:t>
      </w:r>
    </w:p>
    <w:p w14:paraId="12803285" w14:textId="77777777" w:rsidR="006A7439" w:rsidRDefault="006A7439">
      <w:pPr>
        <w:rPr>
          <w:rFonts w:ascii="Arial" w:eastAsia="Arial" w:hAnsi="Arial" w:cs="Arial"/>
        </w:rPr>
      </w:pPr>
    </w:p>
    <w:p w14:paraId="5B1ECFD6" w14:textId="77777777" w:rsidR="006A7439" w:rsidRDefault="009C6FD7">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b/>
        </w:rPr>
        <w:t xml:space="preserve">Introduction to lessons:  </w:t>
      </w:r>
      <w:r>
        <w:rPr>
          <w:rFonts w:ascii="Arial" w:eastAsia="Arial" w:hAnsi="Arial" w:cs="Arial"/>
        </w:rPr>
        <w:t>We have included the Bristol Bus Boycott in this resource as little attention is usually paid in UK schools to the history of anti-racism in the UK itself. Often there is a focus on the US Civil Rights Movement. The Montgomery bus boycotts and Rosa Parks inspired the Bristol Bus Boycott. Since the resurgence of the Black Lives Matter movement in the UK following the murder of George Floyd in the USA in May 2020 there has been a growing interest in anti-racism and decolonising the curriculum. This series of lessons links well with the case study of English Disco Lovers in the Role of the Arts and to contemporary movements such as Black Lives Matter.</w:t>
      </w:r>
    </w:p>
    <w:p w14:paraId="4818356F" w14:textId="77777777" w:rsidR="006A7439" w:rsidRDefault="006A7439">
      <w:pPr>
        <w:pBdr>
          <w:top w:val="single" w:sz="4" w:space="1" w:color="000000"/>
          <w:left w:val="single" w:sz="4" w:space="4" w:color="000000"/>
          <w:bottom w:val="single" w:sz="4" w:space="1" w:color="000000"/>
          <w:right w:val="single" w:sz="4" w:space="4" w:color="000000"/>
        </w:pBdr>
        <w:rPr>
          <w:rFonts w:ascii="Arial" w:eastAsia="Arial" w:hAnsi="Arial" w:cs="Arial"/>
        </w:rPr>
      </w:pPr>
    </w:p>
    <w:p w14:paraId="63C6C45B" w14:textId="77777777" w:rsidR="006A7439" w:rsidRDefault="009C6FD7">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rPr>
        <w:t xml:space="preserve">These lessons can be used as the first core lessons as an alternative to OTPOR as they also introduce the Pillars of Support and the Non-violent Methods Checklist which are referred to in subsequent lessons.  </w:t>
      </w:r>
    </w:p>
    <w:p w14:paraId="5B67B983" w14:textId="77777777" w:rsidR="006A7439" w:rsidRDefault="006A7439">
      <w:pPr>
        <w:pBdr>
          <w:top w:val="single" w:sz="4" w:space="1" w:color="000000"/>
          <w:left w:val="single" w:sz="4" w:space="4" w:color="000000"/>
          <w:bottom w:val="single" w:sz="4" w:space="1" w:color="000000"/>
          <w:right w:val="single" w:sz="4" w:space="4" w:color="000000"/>
        </w:pBdr>
        <w:rPr>
          <w:rFonts w:ascii="Arial" w:eastAsia="Arial" w:hAnsi="Arial" w:cs="Arial"/>
        </w:rPr>
      </w:pPr>
    </w:p>
    <w:p w14:paraId="3544CA5B" w14:textId="77777777" w:rsidR="006A7439" w:rsidRDefault="009C6FD7">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rPr>
        <w:t xml:space="preserve">This is a series of four lessons which use the P4C process in an extended way. The first lesson introduces the stimulus of the Bristol Bus Boycott and then uses the Question Quadrant to generate questions about it. These comprehension, general knowledge, speculation and philosophy questions are then explored in subsequent lessons. </w:t>
      </w:r>
    </w:p>
    <w:p w14:paraId="2B13D0E3" w14:textId="77777777" w:rsidR="006A7439" w:rsidRDefault="006A7439">
      <w:pPr>
        <w:rPr>
          <w:rFonts w:ascii="Arial" w:eastAsia="Arial" w:hAnsi="Arial" w:cs="Arial"/>
          <w:b/>
        </w:rPr>
      </w:pPr>
    </w:p>
    <w:p w14:paraId="32416769" w14:textId="3E77A142" w:rsidR="006A7439" w:rsidRDefault="009C6FD7">
      <w:pPr>
        <w:rPr>
          <w:rFonts w:ascii="Arial" w:eastAsia="Arial" w:hAnsi="Arial" w:cs="Arial"/>
          <w:b/>
        </w:rPr>
      </w:pPr>
      <w:r>
        <w:rPr>
          <w:rFonts w:ascii="Arial" w:eastAsia="Arial" w:hAnsi="Arial" w:cs="Arial"/>
          <w:b/>
        </w:rPr>
        <w:t xml:space="preserve">Curriculum links: </w:t>
      </w:r>
      <w:r w:rsidR="00D17800">
        <w:rPr>
          <w:rFonts w:ascii="Arial" w:eastAsia="Arial" w:hAnsi="Arial" w:cs="Arial"/>
        </w:rPr>
        <w:t xml:space="preserve">RSHE, </w:t>
      </w:r>
      <w:r w:rsidR="00226935" w:rsidRPr="00226935">
        <w:rPr>
          <w:rFonts w:ascii="Arial" w:eastAsia="Arial" w:hAnsi="Arial" w:cs="Arial"/>
        </w:rPr>
        <w:t>Citizenship, History, Geography, Religious Education, English</w:t>
      </w:r>
    </w:p>
    <w:p w14:paraId="122903E9" w14:textId="77777777" w:rsidR="006A7439" w:rsidRDefault="006A7439">
      <w:pPr>
        <w:rPr>
          <w:rFonts w:ascii="Arial" w:eastAsia="Arial" w:hAnsi="Arial" w:cs="Arial"/>
          <w:b/>
        </w:rPr>
      </w:pPr>
    </w:p>
    <w:p w14:paraId="4265A946" w14:textId="6FA36404" w:rsidR="00D54E45" w:rsidRDefault="00873FDC" w:rsidP="00D54E45">
      <w:pPr>
        <w:rPr>
          <w:rFonts w:ascii="Arial" w:eastAsia="Arial" w:hAnsi="Arial" w:cs="Arial"/>
        </w:rPr>
      </w:pPr>
      <w:r w:rsidRPr="00A76785">
        <w:rPr>
          <w:rFonts w:ascii="Arial" w:hAnsi="Arial" w:cs="Arial"/>
          <w:b/>
        </w:rPr>
        <w:t>English National Curriculum for Citizenship links</w:t>
      </w:r>
      <w:r>
        <w:rPr>
          <w:rFonts w:ascii="Arial" w:hAnsi="Arial" w:cs="Arial"/>
        </w:rPr>
        <w:t xml:space="preserve">: </w:t>
      </w:r>
      <w:r w:rsidRPr="00873FDC">
        <w:rPr>
          <w:rFonts w:ascii="Arial" w:hAnsi="Arial" w:cs="Arial"/>
          <w:b/>
        </w:rPr>
        <w:t>KS2</w:t>
      </w:r>
      <w:r>
        <w:rPr>
          <w:rFonts w:ascii="Arial" w:hAnsi="Arial" w:cs="Arial"/>
        </w:rPr>
        <w:t xml:space="preserve"> Knowledge, skills and understanding: ‘1a talk and write about their opinions, and explain their views, on issues that affect themselves and society’; ‘2a to research, discuss and debate topical issues, problems and events’; ‘2c to realise the consequences of anti-social and aggressive behaviours, such as bullying and racism, on individuals and communities’; </w:t>
      </w:r>
      <w:r w:rsidR="00D54E45">
        <w:rPr>
          <w:rFonts w:ascii="Arial" w:hAnsi="Arial" w:cs="Arial"/>
        </w:rPr>
        <w:t>‘</w:t>
      </w:r>
      <w:r w:rsidR="00D54E45" w:rsidRPr="000F3C3C">
        <w:rPr>
          <w:rFonts w:ascii="Arial" w:hAnsi="Arial" w:cs="Arial"/>
        </w:rPr>
        <w:t>2e to reflect on spiritual, moral, social and cultural issues, using imagination to understand other people’s experiences’</w:t>
      </w:r>
      <w:r w:rsidR="00D54E45">
        <w:rPr>
          <w:rFonts w:ascii="Arial" w:hAnsi="Arial" w:cs="Arial"/>
        </w:rPr>
        <w:t xml:space="preserve">; </w:t>
      </w:r>
      <w:r>
        <w:rPr>
          <w:rFonts w:ascii="Arial" w:hAnsi="Arial" w:cs="Arial"/>
        </w:rPr>
        <w:t xml:space="preserve">‘2f to resolve differences by looking at alternatives, making decisions and explaining choices’; </w:t>
      </w:r>
      <w:r w:rsidR="00D54E45">
        <w:rPr>
          <w:rFonts w:ascii="Arial" w:hAnsi="Arial" w:cs="Arial"/>
        </w:rPr>
        <w:t>‘</w:t>
      </w:r>
      <w:r w:rsidR="00D54E45" w:rsidRPr="000F3C3C">
        <w:rPr>
          <w:rFonts w:ascii="Arial" w:hAnsi="Arial" w:cs="Arial"/>
        </w:rPr>
        <w:t>2h to recognise the role of voluntary, community and pressure groups’</w:t>
      </w:r>
      <w:r w:rsidR="00D54E45">
        <w:rPr>
          <w:rFonts w:ascii="Arial" w:hAnsi="Arial" w:cs="Arial"/>
        </w:rPr>
        <w:t>; ‘</w:t>
      </w:r>
      <w:r w:rsidR="00D54E45" w:rsidRPr="00873FDC">
        <w:rPr>
          <w:rFonts w:ascii="Arial" w:hAnsi="Arial" w:cs="Arial"/>
        </w:rPr>
        <w:t>2i to appreciate the range of national, regional, religious and ethnic identities in the UK</w:t>
      </w:r>
      <w:r w:rsidR="00D54E45">
        <w:rPr>
          <w:rFonts w:ascii="Arial" w:hAnsi="Arial" w:cs="Arial"/>
        </w:rPr>
        <w:t>’.</w:t>
      </w:r>
    </w:p>
    <w:p w14:paraId="31AE2E5E" w14:textId="31591ACB" w:rsidR="00873FDC" w:rsidRDefault="00873FDC" w:rsidP="00873FDC">
      <w:pPr>
        <w:rPr>
          <w:rFonts w:ascii="Arial" w:hAnsi="Arial" w:cs="Arial"/>
        </w:rPr>
      </w:pPr>
    </w:p>
    <w:p w14:paraId="0235A072" w14:textId="36FF71C1" w:rsidR="00873FDC" w:rsidRPr="00A76785" w:rsidRDefault="00873FDC" w:rsidP="00580FA9">
      <w:pPr>
        <w:rPr>
          <w:rFonts w:ascii="Arial" w:hAnsi="Arial" w:cs="Arial"/>
        </w:rPr>
      </w:pPr>
      <w:r w:rsidRPr="00873FDC">
        <w:rPr>
          <w:rFonts w:ascii="Arial" w:hAnsi="Arial" w:cs="Arial"/>
          <w:b/>
        </w:rPr>
        <w:t>KS3</w:t>
      </w:r>
      <w:r>
        <w:rPr>
          <w:rFonts w:ascii="Arial" w:hAnsi="Arial" w:cs="Arial"/>
        </w:rPr>
        <w:t xml:space="preserve"> ‘</w:t>
      </w:r>
      <w:r w:rsidRPr="00A76785">
        <w:rPr>
          <w:rFonts w:ascii="Arial" w:hAnsi="Arial" w:cs="Arial"/>
        </w:rPr>
        <w:t>Pupils should use and apply their knowledge and understanding while developing skills to research and interrogate evidence, debate and evaluate viewpoints, present reasoned arg</w:t>
      </w:r>
      <w:r w:rsidR="00580FA9">
        <w:rPr>
          <w:rFonts w:ascii="Arial" w:hAnsi="Arial" w:cs="Arial"/>
        </w:rPr>
        <w:t>uments and take informed action’; ‘Pupils should be taught about…</w:t>
      </w:r>
      <w:r w:rsidR="00580FA9" w:rsidRPr="005E008F">
        <w:rPr>
          <w:rFonts w:ascii="Arial" w:hAnsi="Arial" w:cs="Arial"/>
          <w:lang w:val="en-US"/>
        </w:rPr>
        <w:t>the roles played by public institutions and voluntary groups in society, and the ways in which citizens work together to improve their communities, including opportunities to participate in school-based activities’</w:t>
      </w:r>
      <w:r w:rsidR="00580FA9">
        <w:rPr>
          <w:rFonts w:ascii="Arial" w:hAnsi="Arial" w:cs="Arial"/>
          <w:lang w:val="en-US"/>
        </w:rPr>
        <w:t>;</w:t>
      </w:r>
      <w:r w:rsidR="00580FA9">
        <w:rPr>
          <w:rFonts w:ascii="Arial" w:hAnsi="Arial" w:cs="Arial"/>
        </w:rPr>
        <w:t xml:space="preserve"> </w:t>
      </w:r>
      <w:r>
        <w:rPr>
          <w:rFonts w:ascii="Arial" w:hAnsi="Arial" w:cs="Arial"/>
        </w:rPr>
        <w:t>‘Pupils should be taught about the precious liberties enjoyed by the citizens of the United Kingdom’</w:t>
      </w:r>
      <w:r w:rsidR="00580FA9">
        <w:rPr>
          <w:rFonts w:ascii="Arial" w:hAnsi="Arial" w:cs="Arial"/>
        </w:rPr>
        <w:t>.</w:t>
      </w:r>
    </w:p>
    <w:p w14:paraId="4CC160DF" w14:textId="77777777" w:rsidR="00873FDC" w:rsidRDefault="00873FDC">
      <w:pPr>
        <w:rPr>
          <w:rFonts w:ascii="Arial" w:eastAsia="Arial" w:hAnsi="Arial" w:cs="Arial"/>
          <w:b/>
        </w:rPr>
      </w:pPr>
    </w:p>
    <w:p w14:paraId="4A87B02D" w14:textId="77777777" w:rsidR="006A7439" w:rsidRDefault="009C6FD7">
      <w:pPr>
        <w:rPr>
          <w:rFonts w:ascii="Arial" w:eastAsia="Arial" w:hAnsi="Arial" w:cs="Arial"/>
          <w:b/>
        </w:rPr>
      </w:pPr>
      <w:r>
        <w:rPr>
          <w:rFonts w:ascii="Arial" w:eastAsia="Arial" w:hAnsi="Arial" w:cs="Arial"/>
          <w:b/>
        </w:rPr>
        <w:t>Learning outcomes:</w:t>
      </w:r>
    </w:p>
    <w:p w14:paraId="527E8078" w14:textId="77777777" w:rsidR="006A7439" w:rsidRDefault="009C6FD7" w:rsidP="00226935">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To develop understanding of the concept of discrimination.</w:t>
      </w:r>
    </w:p>
    <w:p w14:paraId="5A13586E" w14:textId="77777777" w:rsidR="006A7439" w:rsidRDefault="009C6FD7" w:rsidP="002A277B">
      <w:pPr>
        <w:numPr>
          <w:ilvl w:val="0"/>
          <w:numId w:val="27"/>
        </w:numPr>
        <w:pBdr>
          <w:top w:val="nil"/>
          <w:left w:val="nil"/>
          <w:bottom w:val="nil"/>
          <w:right w:val="nil"/>
          <w:between w:val="nil"/>
        </w:pBdr>
        <w:rPr>
          <w:rFonts w:ascii="Arial" w:eastAsia="Arial" w:hAnsi="Arial" w:cs="Arial"/>
          <w:color w:val="000000"/>
        </w:rPr>
      </w:pPr>
      <w:r>
        <w:rPr>
          <w:rFonts w:ascii="Arial" w:eastAsia="Arial" w:hAnsi="Arial" w:cs="Arial"/>
          <w:color w:val="000000"/>
        </w:rPr>
        <w:t>To analyse the methods used to protest using different examples.</w:t>
      </w:r>
    </w:p>
    <w:p w14:paraId="33344FD3" w14:textId="069BA705" w:rsidR="006A7439" w:rsidRPr="004D11EF" w:rsidRDefault="00205F6F" w:rsidP="004D11EF">
      <w:pPr>
        <w:numPr>
          <w:ilvl w:val="0"/>
          <w:numId w:val="2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use a case study to explore the pillars of support and the effectiveness of non-violent actions. </w:t>
      </w:r>
    </w:p>
    <w:p w14:paraId="78E71FA6" w14:textId="77777777" w:rsidR="006A7439" w:rsidRDefault="009C6FD7">
      <w:pPr>
        <w:rPr>
          <w:rFonts w:ascii="Arial" w:eastAsia="Arial" w:hAnsi="Arial" w:cs="Arial"/>
          <w:b/>
        </w:rPr>
      </w:pPr>
      <w:r>
        <w:rPr>
          <w:rFonts w:ascii="Arial" w:eastAsia="Arial" w:hAnsi="Arial" w:cs="Arial"/>
          <w:b/>
        </w:rPr>
        <w:lastRenderedPageBreak/>
        <w:t>Concepts:</w:t>
      </w:r>
    </w:p>
    <w:p w14:paraId="55B626E1" w14:textId="77777777" w:rsidR="006A7439" w:rsidRDefault="009C6FD7">
      <w:pPr>
        <w:rPr>
          <w:rFonts w:ascii="Arial" w:eastAsia="Arial" w:hAnsi="Arial" w:cs="Arial"/>
        </w:rPr>
      </w:pPr>
      <w:r>
        <w:rPr>
          <w:rFonts w:ascii="Arial" w:eastAsia="Arial" w:hAnsi="Arial" w:cs="Arial"/>
        </w:rPr>
        <w:t>Racism</w:t>
      </w:r>
    </w:p>
    <w:p w14:paraId="47FE5E14" w14:textId="77777777" w:rsidR="006A7439" w:rsidRDefault="009C6FD7">
      <w:pPr>
        <w:rPr>
          <w:rFonts w:ascii="Arial" w:eastAsia="Arial" w:hAnsi="Arial" w:cs="Arial"/>
        </w:rPr>
      </w:pPr>
      <w:r>
        <w:rPr>
          <w:rFonts w:ascii="Arial" w:eastAsia="Arial" w:hAnsi="Arial" w:cs="Arial"/>
        </w:rPr>
        <w:t>Discrimination</w:t>
      </w:r>
    </w:p>
    <w:p w14:paraId="046C0507" w14:textId="77777777" w:rsidR="006A7439" w:rsidRDefault="009C6FD7">
      <w:pPr>
        <w:rPr>
          <w:rFonts w:ascii="Arial" w:eastAsia="Arial" w:hAnsi="Arial" w:cs="Arial"/>
        </w:rPr>
      </w:pPr>
      <w:r>
        <w:rPr>
          <w:rFonts w:ascii="Arial" w:eastAsia="Arial" w:hAnsi="Arial" w:cs="Arial"/>
        </w:rPr>
        <w:t>Immigration</w:t>
      </w:r>
    </w:p>
    <w:p w14:paraId="3F099644" w14:textId="77777777" w:rsidR="006A7439" w:rsidRDefault="009C6FD7">
      <w:pPr>
        <w:rPr>
          <w:rFonts w:ascii="Arial" w:eastAsia="Arial" w:hAnsi="Arial" w:cs="Arial"/>
        </w:rPr>
      </w:pPr>
      <w:r>
        <w:rPr>
          <w:rFonts w:ascii="Arial" w:eastAsia="Arial" w:hAnsi="Arial" w:cs="Arial"/>
        </w:rPr>
        <w:t>Rights</w:t>
      </w:r>
    </w:p>
    <w:p w14:paraId="6DD6756F" w14:textId="77777777" w:rsidR="006A7439" w:rsidRDefault="009C6FD7">
      <w:pPr>
        <w:rPr>
          <w:rFonts w:ascii="Arial" w:eastAsia="Arial" w:hAnsi="Arial" w:cs="Arial"/>
        </w:rPr>
      </w:pPr>
      <w:r>
        <w:rPr>
          <w:rFonts w:ascii="Arial" w:eastAsia="Arial" w:hAnsi="Arial" w:cs="Arial"/>
        </w:rPr>
        <w:t>Responsibilities</w:t>
      </w:r>
    </w:p>
    <w:p w14:paraId="57640F25" w14:textId="77777777" w:rsidR="006A7439" w:rsidRDefault="009C6FD7">
      <w:pPr>
        <w:rPr>
          <w:rFonts w:ascii="Arial" w:eastAsia="Arial" w:hAnsi="Arial" w:cs="Arial"/>
        </w:rPr>
      </w:pPr>
      <w:r>
        <w:rPr>
          <w:rFonts w:ascii="Arial" w:eastAsia="Arial" w:hAnsi="Arial" w:cs="Arial"/>
        </w:rPr>
        <w:t>Equality</w:t>
      </w:r>
    </w:p>
    <w:p w14:paraId="34A5E6F8" w14:textId="77777777" w:rsidR="006A7439" w:rsidRDefault="009C6FD7">
      <w:pPr>
        <w:rPr>
          <w:rFonts w:ascii="Arial" w:eastAsia="Arial" w:hAnsi="Arial" w:cs="Arial"/>
        </w:rPr>
      </w:pPr>
      <w:r>
        <w:rPr>
          <w:rFonts w:ascii="Arial" w:eastAsia="Arial" w:hAnsi="Arial" w:cs="Arial"/>
        </w:rPr>
        <w:t>Equity</w:t>
      </w:r>
    </w:p>
    <w:p w14:paraId="5B9A7A7B" w14:textId="77777777" w:rsidR="006A7439" w:rsidRDefault="009C6FD7">
      <w:pPr>
        <w:rPr>
          <w:rFonts w:ascii="Arial" w:eastAsia="Arial" w:hAnsi="Arial" w:cs="Arial"/>
        </w:rPr>
      </w:pPr>
      <w:r>
        <w:rPr>
          <w:rFonts w:ascii="Arial" w:eastAsia="Arial" w:hAnsi="Arial" w:cs="Arial"/>
        </w:rPr>
        <w:t>Fairness/justice</w:t>
      </w:r>
    </w:p>
    <w:p w14:paraId="505997F9" w14:textId="77777777" w:rsidR="006A7439" w:rsidRDefault="009C6FD7">
      <w:pPr>
        <w:rPr>
          <w:rFonts w:ascii="Arial" w:eastAsia="Arial" w:hAnsi="Arial" w:cs="Arial"/>
        </w:rPr>
      </w:pPr>
      <w:r>
        <w:rPr>
          <w:rFonts w:ascii="Arial" w:eastAsia="Arial" w:hAnsi="Arial" w:cs="Arial"/>
        </w:rPr>
        <w:t>Colonialism</w:t>
      </w:r>
    </w:p>
    <w:p w14:paraId="18281CC0" w14:textId="77777777" w:rsidR="006A7439" w:rsidRDefault="006A7439">
      <w:pPr>
        <w:rPr>
          <w:rFonts w:ascii="Arial" w:eastAsia="Arial" w:hAnsi="Arial" w:cs="Arial"/>
          <w:b/>
        </w:rPr>
      </w:pPr>
    </w:p>
    <w:p w14:paraId="55E3BDCD" w14:textId="77777777" w:rsidR="006A7439" w:rsidRDefault="009C6FD7">
      <w:pPr>
        <w:rPr>
          <w:rFonts w:ascii="Arial" w:eastAsia="Arial" w:hAnsi="Arial" w:cs="Arial"/>
          <w:b/>
        </w:rPr>
      </w:pPr>
      <w:r>
        <w:rPr>
          <w:rFonts w:ascii="Arial" w:eastAsia="Arial" w:hAnsi="Arial" w:cs="Arial"/>
          <w:b/>
        </w:rPr>
        <w:t>Key vocabulary:</w:t>
      </w:r>
    </w:p>
    <w:p w14:paraId="1CF54953" w14:textId="77777777" w:rsidR="006A7439" w:rsidRDefault="009C6FD7">
      <w:pPr>
        <w:rPr>
          <w:rFonts w:ascii="Arial" w:eastAsia="Arial" w:hAnsi="Arial" w:cs="Arial"/>
        </w:rPr>
      </w:pPr>
      <w:r>
        <w:rPr>
          <w:rFonts w:ascii="Arial" w:eastAsia="Arial" w:hAnsi="Arial" w:cs="Arial"/>
        </w:rPr>
        <w:t>Colour bar</w:t>
      </w:r>
    </w:p>
    <w:p w14:paraId="090AC58E" w14:textId="77777777" w:rsidR="006A7439" w:rsidRDefault="009C6FD7">
      <w:pPr>
        <w:rPr>
          <w:rFonts w:ascii="Arial" w:eastAsia="Arial" w:hAnsi="Arial" w:cs="Arial"/>
        </w:rPr>
      </w:pPr>
      <w:r>
        <w:rPr>
          <w:rFonts w:ascii="Arial" w:eastAsia="Arial" w:hAnsi="Arial" w:cs="Arial"/>
        </w:rPr>
        <w:t>Boycott</w:t>
      </w:r>
    </w:p>
    <w:p w14:paraId="7D49883D" w14:textId="77777777" w:rsidR="006A7439" w:rsidRDefault="006A7439">
      <w:pPr>
        <w:rPr>
          <w:rFonts w:ascii="Arial" w:eastAsia="Arial" w:hAnsi="Arial" w:cs="Arial"/>
        </w:rPr>
      </w:pPr>
    </w:p>
    <w:p w14:paraId="08FC7A15" w14:textId="77777777" w:rsidR="006A7439" w:rsidRDefault="009C6FD7">
      <w:pPr>
        <w:rPr>
          <w:rFonts w:ascii="Arial" w:eastAsia="Arial" w:hAnsi="Arial" w:cs="Arial"/>
          <w:b/>
        </w:rPr>
      </w:pPr>
      <w:r>
        <w:rPr>
          <w:rFonts w:ascii="Arial" w:eastAsia="Arial" w:hAnsi="Arial" w:cs="Arial"/>
          <w:b/>
        </w:rPr>
        <w:t>Other vocabulary:</w:t>
      </w:r>
    </w:p>
    <w:p w14:paraId="58E43D16" w14:textId="77777777" w:rsidR="006A7439" w:rsidRDefault="009C6FD7">
      <w:pPr>
        <w:rPr>
          <w:rFonts w:ascii="Arial" w:eastAsia="Arial" w:hAnsi="Arial" w:cs="Arial"/>
        </w:rPr>
      </w:pPr>
      <w:r>
        <w:rPr>
          <w:rFonts w:ascii="Arial" w:eastAsia="Arial" w:hAnsi="Arial" w:cs="Arial"/>
        </w:rPr>
        <w:t>Conductor</w:t>
      </w:r>
    </w:p>
    <w:p w14:paraId="47085D71" w14:textId="77777777" w:rsidR="006A7439" w:rsidRDefault="009C6FD7">
      <w:pPr>
        <w:rPr>
          <w:rFonts w:ascii="Arial" w:eastAsia="Arial" w:hAnsi="Arial" w:cs="Arial"/>
        </w:rPr>
      </w:pPr>
      <w:r>
        <w:rPr>
          <w:rFonts w:ascii="Arial" w:eastAsia="Arial" w:hAnsi="Arial" w:cs="Arial"/>
        </w:rPr>
        <w:t>West Indies</w:t>
      </w:r>
    </w:p>
    <w:p w14:paraId="26F599D6" w14:textId="77777777" w:rsidR="006A7439" w:rsidRDefault="006A7439">
      <w:pPr>
        <w:rPr>
          <w:rFonts w:ascii="Arial" w:eastAsia="Arial" w:hAnsi="Arial" w:cs="Arial"/>
          <w:b/>
        </w:rPr>
      </w:pPr>
    </w:p>
    <w:p w14:paraId="371B5BCB" w14:textId="77777777" w:rsidR="006A7439" w:rsidRDefault="009C6FD7">
      <w:pPr>
        <w:rPr>
          <w:rFonts w:ascii="Arial" w:eastAsia="Arial" w:hAnsi="Arial" w:cs="Arial"/>
          <w:b/>
        </w:rPr>
      </w:pPr>
      <w:r>
        <w:rPr>
          <w:rFonts w:ascii="Arial" w:eastAsia="Arial" w:hAnsi="Arial" w:cs="Arial"/>
          <w:b/>
        </w:rPr>
        <w:t>Resources needed:</w:t>
      </w:r>
    </w:p>
    <w:p w14:paraId="2F9D454D" w14:textId="2FAC84D4" w:rsidR="006A7439" w:rsidRDefault="009C6FD7">
      <w:pPr>
        <w:rPr>
          <w:rFonts w:ascii="Arial" w:eastAsia="Arial" w:hAnsi="Arial" w:cs="Arial"/>
        </w:rPr>
      </w:pPr>
      <w:r>
        <w:rPr>
          <w:rFonts w:ascii="Arial" w:eastAsia="Arial" w:hAnsi="Arial" w:cs="Arial"/>
        </w:rPr>
        <w:t>Resource Sheet 25 BBB Web links for learners’ research</w:t>
      </w:r>
    </w:p>
    <w:p w14:paraId="3F786A8C" w14:textId="77777777" w:rsidR="006A7439" w:rsidRDefault="009C6FD7">
      <w:pPr>
        <w:rPr>
          <w:rFonts w:ascii="Arial" w:eastAsia="Arial" w:hAnsi="Arial" w:cs="Arial"/>
        </w:rPr>
      </w:pPr>
      <w:r>
        <w:rPr>
          <w:rFonts w:ascii="Arial" w:eastAsia="Arial" w:hAnsi="Arial" w:cs="Arial"/>
        </w:rPr>
        <w:t>Resource Sheet 26 Question Quadrant</w:t>
      </w:r>
    </w:p>
    <w:p w14:paraId="099C52F5" w14:textId="77777777" w:rsidR="006A7439" w:rsidRDefault="009C6FD7">
      <w:pPr>
        <w:rPr>
          <w:rFonts w:ascii="Arial" w:eastAsia="Arial" w:hAnsi="Arial" w:cs="Arial"/>
        </w:rPr>
      </w:pPr>
      <w:r>
        <w:rPr>
          <w:rFonts w:ascii="Arial" w:eastAsia="Arial" w:hAnsi="Arial" w:cs="Arial"/>
        </w:rPr>
        <w:t xml:space="preserve">Resource Sheet 24 Non-violent Methods Checklist </w:t>
      </w:r>
    </w:p>
    <w:p w14:paraId="4D27292A" w14:textId="77777777" w:rsidR="006A7439" w:rsidRDefault="009C6FD7">
      <w:pPr>
        <w:rPr>
          <w:rFonts w:ascii="Arial" w:eastAsia="Arial" w:hAnsi="Arial" w:cs="Arial"/>
        </w:rPr>
      </w:pPr>
      <w:r>
        <w:rPr>
          <w:rFonts w:ascii="Arial" w:eastAsia="Arial" w:hAnsi="Arial" w:cs="Arial"/>
        </w:rPr>
        <w:t xml:space="preserve">Resource Sheet 27 Pillars of Support task sheet </w:t>
      </w:r>
    </w:p>
    <w:p w14:paraId="726317E2" w14:textId="77777777" w:rsidR="006A7439" w:rsidRDefault="009C6FD7">
      <w:pPr>
        <w:rPr>
          <w:rFonts w:ascii="Arial" w:eastAsia="Arial" w:hAnsi="Arial" w:cs="Arial"/>
        </w:rPr>
      </w:pPr>
      <w:r>
        <w:rPr>
          <w:rFonts w:ascii="Arial" w:eastAsia="Arial" w:hAnsi="Arial" w:cs="Arial"/>
        </w:rPr>
        <w:t>Resource Sheet 28 Pillars of Support diamond ranking cards</w:t>
      </w:r>
    </w:p>
    <w:p w14:paraId="5E981AF5" w14:textId="77777777" w:rsidR="006A7439" w:rsidRDefault="009C6FD7">
      <w:pPr>
        <w:rPr>
          <w:rFonts w:ascii="Arial" w:eastAsia="Arial" w:hAnsi="Arial" w:cs="Arial"/>
        </w:rPr>
      </w:pPr>
      <w:r>
        <w:rPr>
          <w:rFonts w:ascii="Arial" w:eastAsia="Arial" w:hAnsi="Arial" w:cs="Arial"/>
        </w:rPr>
        <w:t>Resource Sheet 17 P4C steps</w:t>
      </w:r>
    </w:p>
    <w:p w14:paraId="0C4F0B8A" w14:textId="77777777" w:rsidR="006A7439" w:rsidRDefault="009C6FD7">
      <w:pPr>
        <w:rPr>
          <w:rFonts w:ascii="Arial" w:eastAsia="Arial" w:hAnsi="Arial" w:cs="Arial"/>
        </w:rPr>
      </w:pPr>
      <w:r>
        <w:rPr>
          <w:rFonts w:ascii="Arial" w:eastAsia="Arial" w:hAnsi="Arial" w:cs="Arial"/>
        </w:rPr>
        <w:t>Resource Sheet 29 History of Racism in Britain timeline</w:t>
      </w:r>
    </w:p>
    <w:p w14:paraId="4F7A5B23" w14:textId="77777777" w:rsidR="006A7439" w:rsidRDefault="009C6FD7">
      <w:pPr>
        <w:rPr>
          <w:rFonts w:ascii="Arial" w:eastAsia="Arial" w:hAnsi="Arial" w:cs="Arial"/>
        </w:rPr>
      </w:pPr>
      <w:r>
        <w:rPr>
          <w:rFonts w:ascii="Arial" w:eastAsia="Arial" w:hAnsi="Arial" w:cs="Arial"/>
        </w:rPr>
        <w:t>Resource Sheet 30 Background information for teachers</w:t>
      </w:r>
    </w:p>
    <w:p w14:paraId="24073BC9" w14:textId="77777777" w:rsidR="006A7439" w:rsidRDefault="009C6FD7">
      <w:pPr>
        <w:rPr>
          <w:rFonts w:ascii="Arial" w:eastAsia="Arial" w:hAnsi="Arial" w:cs="Arial"/>
        </w:rPr>
      </w:pPr>
      <w:r>
        <w:rPr>
          <w:rFonts w:ascii="Arial" w:eastAsia="Arial" w:hAnsi="Arial" w:cs="Arial"/>
        </w:rPr>
        <w:t>Power Point (optional)</w:t>
      </w:r>
    </w:p>
    <w:p w14:paraId="448D6157" w14:textId="77777777" w:rsidR="006A7439" w:rsidRDefault="006A7439">
      <w:pPr>
        <w:rPr>
          <w:rFonts w:ascii="Arial" w:eastAsia="Arial" w:hAnsi="Arial" w:cs="Arial"/>
        </w:rPr>
      </w:pPr>
    </w:p>
    <w:p w14:paraId="7EDC1FD7" w14:textId="77777777" w:rsidR="006A7439" w:rsidRDefault="006A7439">
      <w:pPr>
        <w:rPr>
          <w:rFonts w:ascii="Arial" w:eastAsia="Arial" w:hAnsi="Arial" w:cs="Arial"/>
          <w:b/>
        </w:rPr>
      </w:pPr>
    </w:p>
    <w:p w14:paraId="5DBE881E" w14:textId="77777777" w:rsidR="006A7439" w:rsidRDefault="009C6FD7">
      <w:pPr>
        <w:rPr>
          <w:rFonts w:ascii="Arial" w:eastAsia="Arial" w:hAnsi="Arial" w:cs="Arial"/>
        </w:rPr>
      </w:pPr>
      <w:r>
        <w:rPr>
          <w:rFonts w:ascii="Arial" w:eastAsia="Arial" w:hAnsi="Arial" w:cs="Arial"/>
          <w:b/>
        </w:rPr>
        <w:t>a. Starter activity</w:t>
      </w:r>
    </w:p>
    <w:p w14:paraId="7178E167" w14:textId="77777777" w:rsidR="006A7439" w:rsidRDefault="006A7439">
      <w:pPr>
        <w:rPr>
          <w:rFonts w:ascii="Arial" w:eastAsia="Arial" w:hAnsi="Arial" w:cs="Arial"/>
        </w:rPr>
      </w:pPr>
    </w:p>
    <w:p w14:paraId="456C2BF2" w14:textId="77777777" w:rsidR="006A7439" w:rsidRDefault="006A7439">
      <w:pPr>
        <w:rPr>
          <w:rFonts w:ascii="Arial" w:eastAsia="Arial" w:hAnsi="Arial" w:cs="Arial"/>
          <w:i/>
        </w:rPr>
      </w:pP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1275"/>
      </w:tblGrid>
      <w:tr w:rsidR="006A7439" w14:paraId="2E1154AA" w14:textId="77777777">
        <w:trPr>
          <w:trHeight w:val="503"/>
        </w:trPr>
        <w:tc>
          <w:tcPr>
            <w:tcW w:w="8472" w:type="dxa"/>
          </w:tcPr>
          <w:p w14:paraId="61DEC2BF" w14:textId="77777777" w:rsidR="006A7439" w:rsidRDefault="009C6FD7">
            <w:pPr>
              <w:rPr>
                <w:rFonts w:ascii="Arial" w:eastAsia="Arial" w:hAnsi="Arial" w:cs="Arial"/>
                <w:b/>
              </w:rPr>
            </w:pPr>
            <w:r>
              <w:rPr>
                <w:rFonts w:ascii="Arial" w:eastAsia="Arial" w:hAnsi="Arial" w:cs="Arial"/>
                <w:b/>
              </w:rPr>
              <w:t>Starter activity</w:t>
            </w:r>
          </w:p>
        </w:tc>
        <w:tc>
          <w:tcPr>
            <w:tcW w:w="1275" w:type="dxa"/>
          </w:tcPr>
          <w:p w14:paraId="39E1FF71" w14:textId="77777777" w:rsidR="006A7439" w:rsidRDefault="009C6FD7">
            <w:pPr>
              <w:rPr>
                <w:rFonts w:ascii="Arial" w:eastAsia="Arial" w:hAnsi="Arial" w:cs="Arial"/>
                <w:b/>
              </w:rPr>
            </w:pPr>
            <w:r>
              <w:rPr>
                <w:rFonts w:ascii="Arial" w:eastAsia="Arial" w:hAnsi="Arial" w:cs="Arial"/>
                <w:b/>
              </w:rPr>
              <w:t>Time</w:t>
            </w:r>
          </w:p>
        </w:tc>
      </w:tr>
      <w:tr w:rsidR="006A7439" w14:paraId="70F29EFF" w14:textId="77777777">
        <w:tc>
          <w:tcPr>
            <w:tcW w:w="8472" w:type="dxa"/>
          </w:tcPr>
          <w:p w14:paraId="69E9C397" w14:textId="77777777" w:rsidR="006A7439" w:rsidRDefault="009C6FD7">
            <w:pPr>
              <w:rPr>
                <w:rFonts w:ascii="Arial" w:eastAsia="Arial" w:hAnsi="Arial" w:cs="Arial"/>
              </w:rPr>
            </w:pPr>
            <w:r>
              <w:rPr>
                <w:rFonts w:ascii="Arial" w:eastAsia="Arial" w:hAnsi="Arial" w:cs="Arial"/>
              </w:rPr>
              <w:t>1. Introduce the Bristol Bus Boycott:</w:t>
            </w:r>
          </w:p>
          <w:p w14:paraId="48015CC9" w14:textId="77777777" w:rsidR="006A7439" w:rsidRDefault="009C6FD7" w:rsidP="00226935">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Recap on what we have learnt so far about things we can do if we want to change something that’s not fair.</w:t>
            </w:r>
          </w:p>
          <w:p w14:paraId="77515831" w14:textId="77777777" w:rsidR="006A7439" w:rsidRDefault="009C6FD7" w:rsidP="00226935">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Show film: </w:t>
            </w:r>
            <w:hyperlink r:id="rId8">
              <w:r>
                <w:rPr>
                  <w:rFonts w:ascii="Arial" w:eastAsia="Arial" w:hAnsi="Arial" w:cs="Arial"/>
                  <w:color w:val="0000FF"/>
                  <w:u w:val="single"/>
                </w:rPr>
                <w:t>https://www.bbc.co.uk</w:t>
              </w:r>
              <w:r>
                <w:rPr>
                  <w:rFonts w:ascii="Arial" w:eastAsia="Arial" w:hAnsi="Arial" w:cs="Arial"/>
                  <w:color w:val="0000FF"/>
                  <w:u w:val="single"/>
                </w:rPr>
                <w:t>/</w:t>
              </w:r>
              <w:r>
                <w:rPr>
                  <w:rFonts w:ascii="Arial" w:eastAsia="Arial" w:hAnsi="Arial" w:cs="Arial"/>
                  <w:color w:val="0000FF"/>
                  <w:u w:val="single"/>
                </w:rPr>
                <w:t>news/av/uk-england-21525110/bristol-bus-boycott-50-years-on</w:t>
              </w:r>
            </w:hyperlink>
            <w:r>
              <w:rPr>
                <w:rFonts w:ascii="Arial" w:eastAsia="Arial" w:hAnsi="Arial" w:cs="Arial"/>
                <w:color w:val="0000FF"/>
                <w:u w:val="single"/>
              </w:rPr>
              <w:t xml:space="preserve"> </w:t>
            </w:r>
            <w:r>
              <w:rPr>
                <w:rFonts w:ascii="Arial" w:eastAsia="Arial" w:hAnsi="Arial" w:cs="Arial"/>
                <w:color w:val="000000"/>
              </w:rPr>
              <w:t>(3 mins.)</w:t>
            </w:r>
          </w:p>
          <w:p w14:paraId="06B15374" w14:textId="21AD937F" w:rsidR="006A7439" w:rsidRDefault="009C6FD7">
            <w:pPr>
              <w:rPr>
                <w:rFonts w:ascii="Arial" w:eastAsia="Arial" w:hAnsi="Arial" w:cs="Arial"/>
              </w:rPr>
            </w:pPr>
            <w:r>
              <w:rPr>
                <w:rFonts w:ascii="Arial" w:eastAsia="Arial" w:hAnsi="Arial" w:cs="Arial"/>
              </w:rPr>
              <w:t xml:space="preserve">           OR </w:t>
            </w:r>
            <w:r w:rsidR="004D11EF">
              <w:rPr>
                <w:rFonts w:ascii="Arial" w:eastAsia="Arial" w:hAnsi="Arial" w:cs="Arial"/>
              </w:rPr>
              <w:t xml:space="preserve">Paul Stevenson, A Journey to Justice </w:t>
            </w:r>
            <w:hyperlink r:id="rId9">
              <w:r>
                <w:rPr>
                  <w:rFonts w:ascii="Arial" w:eastAsia="Arial" w:hAnsi="Arial" w:cs="Arial"/>
                  <w:color w:val="0000FF"/>
                  <w:u w:val="single"/>
                </w:rPr>
                <w:t>https://www.youtube.com/watch?v=-0eR7dH7BYY</w:t>
              </w:r>
            </w:hyperlink>
            <w:r>
              <w:rPr>
                <w:rFonts w:ascii="Arial" w:eastAsia="Arial" w:hAnsi="Arial" w:cs="Arial"/>
              </w:rPr>
              <w:t xml:space="preserve"> (3 mins.)</w:t>
            </w:r>
          </w:p>
          <w:p w14:paraId="5BDB4229" w14:textId="77777777" w:rsidR="006A7439" w:rsidRDefault="009C6FD7" w:rsidP="00226935">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What happened and why did they act as they did?</w:t>
            </w:r>
          </w:p>
          <w:p w14:paraId="05860181" w14:textId="77777777" w:rsidR="006A7439" w:rsidRDefault="009C6FD7">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Think &gt; Pair &gt; Share</w:t>
            </w:r>
          </w:p>
          <w:p w14:paraId="00F466D7" w14:textId="77777777" w:rsidR="006A7439" w:rsidRDefault="009C6FD7">
            <w:pPr>
              <w:rPr>
                <w:rFonts w:ascii="Arial" w:eastAsia="Arial" w:hAnsi="Arial" w:cs="Arial"/>
              </w:rPr>
            </w:pPr>
            <w:r>
              <w:rPr>
                <w:rFonts w:ascii="Arial" w:eastAsia="Arial" w:hAnsi="Arial" w:cs="Arial"/>
              </w:rPr>
              <w:t xml:space="preserve">          (Ensure understanding of colour bar, boycott and conductor).</w:t>
            </w:r>
          </w:p>
        </w:tc>
        <w:tc>
          <w:tcPr>
            <w:tcW w:w="1275" w:type="dxa"/>
          </w:tcPr>
          <w:p w14:paraId="3B1A09B1" w14:textId="77777777" w:rsidR="006A7439" w:rsidRDefault="009C6FD7">
            <w:pPr>
              <w:rPr>
                <w:rFonts w:ascii="Arial" w:eastAsia="Arial" w:hAnsi="Arial" w:cs="Arial"/>
              </w:rPr>
            </w:pPr>
            <w:r>
              <w:rPr>
                <w:rFonts w:ascii="Arial" w:eastAsia="Arial" w:hAnsi="Arial" w:cs="Arial"/>
              </w:rPr>
              <w:t>15 mins.</w:t>
            </w:r>
          </w:p>
        </w:tc>
      </w:tr>
    </w:tbl>
    <w:p w14:paraId="26CA7DD2" w14:textId="77777777" w:rsidR="006A7439" w:rsidRDefault="006A7439">
      <w:pPr>
        <w:rPr>
          <w:rFonts w:ascii="Arial" w:eastAsia="Arial" w:hAnsi="Arial" w:cs="Arial"/>
        </w:rPr>
      </w:pPr>
    </w:p>
    <w:p w14:paraId="00BBCD56" w14:textId="77777777" w:rsidR="00580FA9" w:rsidRDefault="00580FA9">
      <w:pPr>
        <w:rPr>
          <w:rFonts w:ascii="Arial" w:eastAsia="Arial" w:hAnsi="Arial" w:cs="Arial"/>
        </w:rPr>
      </w:pPr>
    </w:p>
    <w:p w14:paraId="4149AB65" w14:textId="77777777" w:rsidR="006A7439" w:rsidRDefault="006A7439">
      <w:pPr>
        <w:rPr>
          <w:rFonts w:ascii="Arial" w:eastAsia="Arial" w:hAnsi="Arial" w:cs="Arial"/>
        </w:rPr>
      </w:pPr>
    </w:p>
    <w:p w14:paraId="42410DD2" w14:textId="77777777" w:rsidR="006A7439" w:rsidRDefault="009C6FD7">
      <w:pPr>
        <w:rPr>
          <w:rFonts w:ascii="Arial" w:eastAsia="Arial" w:hAnsi="Arial" w:cs="Arial"/>
          <w:b/>
        </w:rPr>
      </w:pPr>
      <w:r>
        <w:rPr>
          <w:rFonts w:ascii="Arial" w:eastAsia="Arial" w:hAnsi="Arial" w:cs="Arial"/>
          <w:b/>
        </w:rPr>
        <w:lastRenderedPageBreak/>
        <w:t xml:space="preserve">b. Main activities </w:t>
      </w:r>
    </w:p>
    <w:p w14:paraId="54BBF9BE" w14:textId="77777777" w:rsidR="006A7439" w:rsidRDefault="006A7439">
      <w:pPr>
        <w:rPr>
          <w:rFonts w:ascii="Arial" w:eastAsia="Arial" w:hAnsi="Arial" w:cs="Arial"/>
        </w:rPr>
      </w:pPr>
    </w:p>
    <w:tbl>
      <w:tblPr>
        <w:tblStyle w:val="a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1275"/>
      </w:tblGrid>
      <w:tr w:rsidR="006A7439" w14:paraId="21958C34" w14:textId="77777777">
        <w:trPr>
          <w:trHeight w:val="188"/>
        </w:trPr>
        <w:tc>
          <w:tcPr>
            <w:tcW w:w="8472" w:type="dxa"/>
          </w:tcPr>
          <w:p w14:paraId="4A68E0AA" w14:textId="77777777" w:rsidR="006A7439" w:rsidRDefault="009C6FD7">
            <w:pPr>
              <w:rPr>
                <w:rFonts w:ascii="Arial" w:eastAsia="Arial" w:hAnsi="Arial" w:cs="Arial"/>
                <w:b/>
              </w:rPr>
            </w:pPr>
            <w:r>
              <w:rPr>
                <w:rFonts w:ascii="Arial" w:eastAsia="Arial" w:hAnsi="Arial" w:cs="Arial"/>
                <w:b/>
              </w:rPr>
              <w:t>Activity Lesson 1</w:t>
            </w:r>
          </w:p>
        </w:tc>
        <w:tc>
          <w:tcPr>
            <w:tcW w:w="1275" w:type="dxa"/>
          </w:tcPr>
          <w:p w14:paraId="347FB027" w14:textId="77777777" w:rsidR="006A7439" w:rsidRDefault="009C6FD7">
            <w:pPr>
              <w:rPr>
                <w:rFonts w:ascii="Arial" w:eastAsia="Arial" w:hAnsi="Arial" w:cs="Arial"/>
                <w:b/>
              </w:rPr>
            </w:pPr>
            <w:r>
              <w:rPr>
                <w:rFonts w:ascii="Arial" w:eastAsia="Arial" w:hAnsi="Arial" w:cs="Arial"/>
                <w:b/>
              </w:rPr>
              <w:t>Time</w:t>
            </w:r>
          </w:p>
        </w:tc>
      </w:tr>
      <w:tr w:rsidR="006A7439" w14:paraId="40FF73F8" w14:textId="77777777">
        <w:tc>
          <w:tcPr>
            <w:tcW w:w="8472" w:type="dxa"/>
          </w:tcPr>
          <w:p w14:paraId="01307E09" w14:textId="77777777" w:rsidR="006A7439" w:rsidRDefault="009C6FD7">
            <w:pPr>
              <w:rPr>
                <w:rFonts w:ascii="Arial" w:eastAsia="Arial" w:hAnsi="Arial" w:cs="Arial"/>
              </w:rPr>
            </w:pPr>
            <w:r>
              <w:rPr>
                <w:rFonts w:ascii="Arial" w:eastAsia="Arial" w:hAnsi="Arial" w:cs="Arial"/>
              </w:rPr>
              <w:t>1. Generate questions in response to the film:</w:t>
            </w:r>
          </w:p>
          <w:p w14:paraId="3C5FDC43" w14:textId="1B00418F" w:rsidR="006A7439" w:rsidRDefault="009C6FD7" w:rsidP="00226935">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In pairs, come up with some questions to discuss</w:t>
            </w:r>
            <w:r w:rsidR="004D11EF">
              <w:rPr>
                <w:rFonts w:ascii="Arial" w:eastAsia="Arial" w:hAnsi="Arial" w:cs="Arial"/>
                <w:color w:val="000000"/>
              </w:rPr>
              <w:t>,</w:t>
            </w:r>
            <w:r>
              <w:rPr>
                <w:rFonts w:ascii="Arial" w:eastAsia="Arial" w:hAnsi="Arial" w:cs="Arial"/>
                <w:color w:val="000000"/>
              </w:rPr>
              <w:t xml:space="preserve"> that have been stimulated by the film.</w:t>
            </w:r>
          </w:p>
          <w:p w14:paraId="4491CAA3" w14:textId="77777777" w:rsidR="006A7439" w:rsidRDefault="009C6FD7" w:rsidP="00226935">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As a class, sort questions using the Question Quadrant and combine questions where appropriate.</w:t>
            </w:r>
          </w:p>
          <w:p w14:paraId="28179B6B" w14:textId="77777777" w:rsidR="006A7439" w:rsidRDefault="009C6FD7" w:rsidP="00226935">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Answer any ‘Comprehension’ questions as a class.</w:t>
            </w:r>
          </w:p>
          <w:p w14:paraId="2CB2274C" w14:textId="77777777" w:rsidR="006A7439" w:rsidRDefault="006A7439">
            <w:pPr>
              <w:pBdr>
                <w:top w:val="nil"/>
                <w:left w:val="nil"/>
                <w:bottom w:val="nil"/>
                <w:right w:val="nil"/>
                <w:between w:val="nil"/>
              </w:pBdr>
              <w:ind w:left="720"/>
              <w:rPr>
                <w:rFonts w:ascii="Arial" w:eastAsia="Arial" w:hAnsi="Arial" w:cs="Arial"/>
                <w:color w:val="000000"/>
              </w:rPr>
            </w:pPr>
          </w:p>
        </w:tc>
        <w:tc>
          <w:tcPr>
            <w:tcW w:w="1275" w:type="dxa"/>
          </w:tcPr>
          <w:p w14:paraId="499A56C4" w14:textId="77777777" w:rsidR="006A7439" w:rsidRDefault="009C6FD7">
            <w:pPr>
              <w:rPr>
                <w:rFonts w:ascii="Arial" w:eastAsia="Arial" w:hAnsi="Arial" w:cs="Arial"/>
              </w:rPr>
            </w:pPr>
            <w:r>
              <w:rPr>
                <w:rFonts w:ascii="Arial" w:eastAsia="Arial" w:hAnsi="Arial" w:cs="Arial"/>
              </w:rPr>
              <w:t>20 mins.</w:t>
            </w:r>
          </w:p>
        </w:tc>
      </w:tr>
      <w:tr w:rsidR="006A7439" w14:paraId="58E76D8C" w14:textId="77777777">
        <w:tc>
          <w:tcPr>
            <w:tcW w:w="8472" w:type="dxa"/>
          </w:tcPr>
          <w:p w14:paraId="2310D7F9" w14:textId="77777777" w:rsidR="006A7439" w:rsidRDefault="009C6FD7">
            <w:pPr>
              <w:rPr>
                <w:rFonts w:ascii="Arial" w:eastAsia="Arial" w:hAnsi="Arial" w:cs="Arial"/>
              </w:rPr>
            </w:pPr>
            <w:r>
              <w:rPr>
                <w:rFonts w:ascii="Arial" w:eastAsia="Arial" w:hAnsi="Arial" w:cs="Arial"/>
              </w:rPr>
              <w:t xml:space="preserve">2. Split into small groups to research the ‘General Knowledge’ questions using RS25 Web links for Learners’ Research. </w:t>
            </w:r>
          </w:p>
          <w:p w14:paraId="583A2DFE" w14:textId="77777777" w:rsidR="006A7439" w:rsidRDefault="006A7439">
            <w:pPr>
              <w:rPr>
                <w:rFonts w:ascii="Arial" w:eastAsia="Arial" w:hAnsi="Arial" w:cs="Arial"/>
              </w:rPr>
            </w:pPr>
          </w:p>
        </w:tc>
        <w:tc>
          <w:tcPr>
            <w:tcW w:w="1275" w:type="dxa"/>
          </w:tcPr>
          <w:p w14:paraId="4B034E80" w14:textId="77777777" w:rsidR="006A7439" w:rsidRDefault="009C6FD7">
            <w:pPr>
              <w:rPr>
                <w:rFonts w:ascii="Arial" w:eastAsia="Arial" w:hAnsi="Arial" w:cs="Arial"/>
              </w:rPr>
            </w:pPr>
            <w:r>
              <w:rPr>
                <w:rFonts w:ascii="Arial" w:eastAsia="Arial" w:hAnsi="Arial" w:cs="Arial"/>
              </w:rPr>
              <w:t>20 mins.</w:t>
            </w:r>
          </w:p>
        </w:tc>
      </w:tr>
      <w:tr w:rsidR="006A7439" w14:paraId="479EA476" w14:textId="77777777">
        <w:tc>
          <w:tcPr>
            <w:tcW w:w="8472" w:type="dxa"/>
          </w:tcPr>
          <w:p w14:paraId="41628706" w14:textId="77777777" w:rsidR="006A7439" w:rsidRDefault="009C6FD7">
            <w:pPr>
              <w:rPr>
                <w:rFonts w:ascii="Arial" w:eastAsia="Arial" w:hAnsi="Arial" w:cs="Arial"/>
              </w:rPr>
            </w:pPr>
            <w:r>
              <w:rPr>
                <w:rFonts w:ascii="Arial" w:eastAsia="Arial" w:hAnsi="Arial" w:cs="Arial"/>
              </w:rPr>
              <w:t>3. Plenary: What have we found out? What do we still need to find out? (Possible homework task).</w:t>
            </w:r>
          </w:p>
        </w:tc>
        <w:tc>
          <w:tcPr>
            <w:tcW w:w="1275" w:type="dxa"/>
          </w:tcPr>
          <w:p w14:paraId="7BE2D1FC" w14:textId="77777777" w:rsidR="006A7439" w:rsidRDefault="009C6FD7">
            <w:pPr>
              <w:rPr>
                <w:rFonts w:ascii="Arial" w:eastAsia="Arial" w:hAnsi="Arial" w:cs="Arial"/>
              </w:rPr>
            </w:pPr>
            <w:r>
              <w:rPr>
                <w:rFonts w:ascii="Arial" w:eastAsia="Arial" w:hAnsi="Arial" w:cs="Arial"/>
              </w:rPr>
              <w:t>5 mins.</w:t>
            </w:r>
          </w:p>
        </w:tc>
      </w:tr>
    </w:tbl>
    <w:p w14:paraId="2C181CB5" w14:textId="77777777" w:rsidR="006A7439" w:rsidRDefault="006A7439">
      <w:pPr>
        <w:rPr>
          <w:rFonts w:ascii="Arial" w:eastAsia="Arial" w:hAnsi="Arial" w:cs="Arial"/>
        </w:rPr>
      </w:pPr>
    </w:p>
    <w:p w14:paraId="35FFB7FD" w14:textId="77777777" w:rsidR="006A7439" w:rsidRDefault="006A7439">
      <w:pPr>
        <w:rPr>
          <w:rFonts w:ascii="Times New Roman" w:eastAsia="Times New Roman" w:hAnsi="Times New Roman" w:cs="Times New Roman"/>
          <w:sz w:val="20"/>
          <w:szCs w:val="20"/>
        </w:rPr>
      </w:pPr>
    </w:p>
    <w:p w14:paraId="2E423323" w14:textId="77777777" w:rsidR="006A7439" w:rsidRDefault="006A7439">
      <w:pPr>
        <w:rPr>
          <w:rFonts w:ascii="Arial" w:eastAsia="Arial" w:hAnsi="Arial" w:cs="Arial"/>
        </w:rPr>
      </w:pPr>
    </w:p>
    <w:tbl>
      <w:tblPr>
        <w:tblStyle w:val="a1"/>
        <w:tblW w:w="9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1247"/>
      </w:tblGrid>
      <w:tr w:rsidR="006A7439" w14:paraId="3789E5EC" w14:textId="77777777">
        <w:tc>
          <w:tcPr>
            <w:tcW w:w="8472" w:type="dxa"/>
          </w:tcPr>
          <w:p w14:paraId="3CB09178" w14:textId="77777777" w:rsidR="006A7439" w:rsidRDefault="009C6FD7">
            <w:pPr>
              <w:rPr>
                <w:rFonts w:ascii="Arial" w:eastAsia="Arial" w:hAnsi="Arial" w:cs="Arial"/>
                <w:b/>
              </w:rPr>
            </w:pPr>
            <w:r>
              <w:rPr>
                <w:rFonts w:ascii="Arial" w:eastAsia="Arial" w:hAnsi="Arial" w:cs="Arial"/>
                <w:b/>
              </w:rPr>
              <w:t>Activity Lesson 2</w:t>
            </w:r>
          </w:p>
        </w:tc>
        <w:tc>
          <w:tcPr>
            <w:tcW w:w="1247" w:type="dxa"/>
          </w:tcPr>
          <w:p w14:paraId="5CC97492" w14:textId="77777777" w:rsidR="006A7439" w:rsidRDefault="009C6FD7">
            <w:pPr>
              <w:rPr>
                <w:rFonts w:ascii="Arial" w:eastAsia="Arial" w:hAnsi="Arial" w:cs="Arial"/>
                <w:b/>
              </w:rPr>
            </w:pPr>
            <w:r>
              <w:rPr>
                <w:rFonts w:ascii="Arial" w:eastAsia="Arial" w:hAnsi="Arial" w:cs="Arial"/>
                <w:b/>
              </w:rPr>
              <w:t>Time</w:t>
            </w:r>
          </w:p>
        </w:tc>
      </w:tr>
      <w:tr w:rsidR="006A7439" w14:paraId="65E42ABC" w14:textId="77777777">
        <w:tc>
          <w:tcPr>
            <w:tcW w:w="8472" w:type="dxa"/>
          </w:tcPr>
          <w:p w14:paraId="40466341" w14:textId="77777777" w:rsidR="006A7439" w:rsidRDefault="009C6FD7">
            <w:pPr>
              <w:rPr>
                <w:rFonts w:ascii="Arial" w:eastAsia="Arial" w:hAnsi="Arial" w:cs="Arial"/>
              </w:rPr>
            </w:pPr>
            <w:r>
              <w:rPr>
                <w:rFonts w:ascii="Arial" w:eastAsia="Arial" w:hAnsi="Arial" w:cs="Arial"/>
              </w:rPr>
              <w:t xml:space="preserve">1. Non-violent Methods Checklist (RS24): </w:t>
            </w:r>
          </w:p>
          <w:p w14:paraId="675A8A41" w14:textId="73DFDD4B" w:rsidR="006A7439" w:rsidRDefault="009C6FD7" w:rsidP="00226935">
            <w:pPr>
              <w:numPr>
                <w:ilvl w:val="0"/>
                <w:numId w:val="19"/>
              </w:numPr>
              <w:pBdr>
                <w:top w:val="nil"/>
                <w:left w:val="nil"/>
                <w:bottom w:val="nil"/>
                <w:right w:val="nil"/>
                <w:between w:val="nil"/>
              </w:pBdr>
              <w:rPr>
                <w:rFonts w:ascii="Arial" w:eastAsia="Arial" w:hAnsi="Arial" w:cs="Arial"/>
                <w:color w:val="000000"/>
              </w:rPr>
            </w:pPr>
            <w:r>
              <w:rPr>
                <w:rFonts w:ascii="Arial" w:eastAsia="Arial" w:hAnsi="Arial" w:cs="Arial"/>
                <w:color w:val="000000"/>
              </w:rPr>
              <w:t>Recap learning from previous lessons on non-violence and OTPOR case study (and others)</w:t>
            </w:r>
            <w:r w:rsidR="004D11EF">
              <w:rPr>
                <w:rFonts w:ascii="Arial" w:eastAsia="Arial" w:hAnsi="Arial" w:cs="Arial"/>
                <w:color w:val="000000"/>
              </w:rPr>
              <w:t>.</w:t>
            </w:r>
          </w:p>
          <w:p w14:paraId="1776D10F" w14:textId="6E3977FC" w:rsidR="006A7439" w:rsidRDefault="009C6FD7" w:rsidP="00226935">
            <w:pPr>
              <w:numPr>
                <w:ilvl w:val="0"/>
                <w:numId w:val="19"/>
              </w:numPr>
              <w:pBdr>
                <w:top w:val="nil"/>
                <w:left w:val="nil"/>
                <w:bottom w:val="nil"/>
                <w:right w:val="nil"/>
                <w:between w:val="nil"/>
              </w:pBdr>
              <w:rPr>
                <w:rFonts w:ascii="Arial" w:eastAsia="Arial" w:hAnsi="Arial" w:cs="Arial"/>
                <w:color w:val="000000"/>
              </w:rPr>
            </w:pPr>
            <w:r>
              <w:rPr>
                <w:rFonts w:ascii="Arial" w:eastAsia="Arial" w:hAnsi="Arial" w:cs="Arial"/>
                <w:color w:val="000000"/>
              </w:rPr>
              <w:t>Complete RS24 Non-violent Methods Checklist individually</w:t>
            </w:r>
            <w:r w:rsidR="004D11EF">
              <w:rPr>
                <w:rFonts w:ascii="Arial" w:eastAsia="Arial" w:hAnsi="Arial" w:cs="Arial"/>
                <w:color w:val="000000"/>
              </w:rPr>
              <w:t>.</w:t>
            </w:r>
          </w:p>
          <w:p w14:paraId="443EE013" w14:textId="2DBCF48F" w:rsidR="006A7439" w:rsidRDefault="009C6FD7" w:rsidP="00226935">
            <w:pPr>
              <w:numPr>
                <w:ilvl w:val="0"/>
                <w:numId w:val="19"/>
              </w:numPr>
              <w:pBdr>
                <w:top w:val="nil"/>
                <w:left w:val="nil"/>
                <w:bottom w:val="nil"/>
                <w:right w:val="nil"/>
                <w:between w:val="nil"/>
              </w:pBdr>
              <w:rPr>
                <w:rFonts w:ascii="Arial" w:eastAsia="Arial" w:hAnsi="Arial" w:cs="Arial"/>
                <w:color w:val="000000"/>
              </w:rPr>
            </w:pPr>
            <w:r>
              <w:rPr>
                <w:rFonts w:ascii="Arial" w:eastAsia="Arial" w:hAnsi="Arial" w:cs="Arial"/>
                <w:color w:val="000000"/>
              </w:rPr>
              <w:t>Share in groups and amend as appropriate</w:t>
            </w:r>
            <w:r w:rsidR="004D11EF">
              <w:rPr>
                <w:rFonts w:ascii="Arial" w:eastAsia="Arial" w:hAnsi="Arial" w:cs="Arial"/>
                <w:color w:val="000000"/>
              </w:rPr>
              <w:t>.</w:t>
            </w:r>
          </w:p>
        </w:tc>
        <w:tc>
          <w:tcPr>
            <w:tcW w:w="1247" w:type="dxa"/>
          </w:tcPr>
          <w:p w14:paraId="3B271883" w14:textId="77777777" w:rsidR="006A7439" w:rsidRDefault="009C6FD7">
            <w:pPr>
              <w:rPr>
                <w:rFonts w:ascii="Arial" w:eastAsia="Arial" w:hAnsi="Arial" w:cs="Arial"/>
              </w:rPr>
            </w:pPr>
            <w:r>
              <w:rPr>
                <w:rFonts w:ascii="Arial" w:eastAsia="Arial" w:hAnsi="Arial" w:cs="Arial"/>
              </w:rPr>
              <w:t>30 mins.</w:t>
            </w:r>
          </w:p>
        </w:tc>
      </w:tr>
      <w:tr w:rsidR="006A7439" w14:paraId="7A0DD3B7" w14:textId="77777777">
        <w:tc>
          <w:tcPr>
            <w:tcW w:w="8472" w:type="dxa"/>
          </w:tcPr>
          <w:p w14:paraId="7D4863A2" w14:textId="77777777" w:rsidR="006A7439" w:rsidRDefault="009C6FD7">
            <w:pPr>
              <w:rPr>
                <w:rFonts w:ascii="Arial" w:eastAsia="Arial" w:hAnsi="Arial" w:cs="Arial"/>
              </w:rPr>
            </w:pPr>
            <w:r>
              <w:rPr>
                <w:rFonts w:ascii="Arial" w:eastAsia="Arial" w:hAnsi="Arial" w:cs="Arial"/>
              </w:rPr>
              <w:t>2. Pillars of Support</w:t>
            </w:r>
          </w:p>
          <w:p w14:paraId="5D2328EC" w14:textId="77777777" w:rsidR="006A7439" w:rsidRDefault="009C6FD7" w:rsidP="00226935">
            <w:pPr>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Introduce the Pillars of Support using PowerPoint slides 8 and 9 if this is the first case study (i.e. you haven’t introduced them through OTPOR). Otherwise go onto slide 10 and the next activity.</w:t>
            </w:r>
          </w:p>
          <w:p w14:paraId="28E5D54E" w14:textId="77777777" w:rsidR="006A7439" w:rsidRDefault="009C6FD7" w:rsidP="00226935">
            <w:pPr>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Introduce RS27 Task Sheet and ensure shared understanding of key vocabulary.</w:t>
            </w:r>
          </w:p>
          <w:p w14:paraId="1434D693" w14:textId="77777777" w:rsidR="006A7439" w:rsidRDefault="009C6FD7" w:rsidP="00226935">
            <w:pPr>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In groups, complete the task sheet.</w:t>
            </w:r>
          </w:p>
          <w:p w14:paraId="4A187295" w14:textId="77777777" w:rsidR="006A7439" w:rsidRDefault="009C6FD7" w:rsidP="00226935">
            <w:pPr>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Feedback and discuss to ensure understanding.</w:t>
            </w:r>
          </w:p>
        </w:tc>
        <w:tc>
          <w:tcPr>
            <w:tcW w:w="1247" w:type="dxa"/>
          </w:tcPr>
          <w:p w14:paraId="26F0AC46" w14:textId="77777777" w:rsidR="006A7439" w:rsidRDefault="009C6FD7">
            <w:pPr>
              <w:rPr>
                <w:rFonts w:ascii="Arial" w:eastAsia="Arial" w:hAnsi="Arial" w:cs="Arial"/>
              </w:rPr>
            </w:pPr>
            <w:r>
              <w:rPr>
                <w:rFonts w:ascii="Arial" w:eastAsia="Arial" w:hAnsi="Arial" w:cs="Arial"/>
              </w:rPr>
              <w:t>30 mins.</w:t>
            </w:r>
          </w:p>
        </w:tc>
      </w:tr>
    </w:tbl>
    <w:p w14:paraId="7F800EF5" w14:textId="77777777" w:rsidR="006A7439" w:rsidRDefault="006A7439">
      <w:pPr>
        <w:rPr>
          <w:rFonts w:ascii="Arial" w:eastAsia="Arial" w:hAnsi="Arial" w:cs="Arial"/>
        </w:rPr>
      </w:pPr>
    </w:p>
    <w:p w14:paraId="6ECADA64" w14:textId="77777777" w:rsidR="006A7439" w:rsidRDefault="006A7439">
      <w:pPr>
        <w:rPr>
          <w:rFonts w:ascii="Arial" w:eastAsia="Arial" w:hAnsi="Arial" w:cs="Arial"/>
        </w:rPr>
      </w:pPr>
    </w:p>
    <w:p w14:paraId="7729253C" w14:textId="77777777" w:rsidR="006A7439" w:rsidRDefault="006A7439">
      <w:pPr>
        <w:rPr>
          <w:rFonts w:ascii="Arial" w:eastAsia="Arial" w:hAnsi="Arial" w:cs="Arial"/>
        </w:rPr>
      </w:pPr>
    </w:p>
    <w:tbl>
      <w:tblPr>
        <w:tblStyle w:val="a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9"/>
        <w:gridCol w:w="1338"/>
      </w:tblGrid>
      <w:tr w:rsidR="006A7439" w14:paraId="65BFD4E0" w14:textId="77777777">
        <w:tc>
          <w:tcPr>
            <w:tcW w:w="8409" w:type="dxa"/>
          </w:tcPr>
          <w:p w14:paraId="00867932" w14:textId="77777777" w:rsidR="006A7439" w:rsidRDefault="009C6FD7">
            <w:pPr>
              <w:rPr>
                <w:rFonts w:ascii="Arial" w:eastAsia="Arial" w:hAnsi="Arial" w:cs="Arial"/>
                <w:b/>
              </w:rPr>
            </w:pPr>
            <w:r>
              <w:rPr>
                <w:rFonts w:ascii="Arial" w:eastAsia="Arial" w:hAnsi="Arial" w:cs="Arial"/>
                <w:b/>
              </w:rPr>
              <w:t>Activity Lesson 3</w:t>
            </w:r>
          </w:p>
        </w:tc>
        <w:tc>
          <w:tcPr>
            <w:tcW w:w="1338" w:type="dxa"/>
          </w:tcPr>
          <w:p w14:paraId="41E41329" w14:textId="77777777" w:rsidR="006A7439" w:rsidRDefault="009C6FD7">
            <w:pPr>
              <w:rPr>
                <w:rFonts w:ascii="Arial" w:eastAsia="Arial" w:hAnsi="Arial" w:cs="Arial"/>
                <w:b/>
              </w:rPr>
            </w:pPr>
            <w:r>
              <w:rPr>
                <w:rFonts w:ascii="Arial" w:eastAsia="Arial" w:hAnsi="Arial" w:cs="Arial"/>
                <w:b/>
              </w:rPr>
              <w:t>Time</w:t>
            </w:r>
          </w:p>
        </w:tc>
      </w:tr>
      <w:tr w:rsidR="006A7439" w14:paraId="32C19D8F" w14:textId="77777777">
        <w:tc>
          <w:tcPr>
            <w:tcW w:w="8409" w:type="dxa"/>
          </w:tcPr>
          <w:p w14:paraId="0B567789" w14:textId="77777777" w:rsidR="006A7439" w:rsidRDefault="009C6FD7">
            <w:pPr>
              <w:rPr>
                <w:rFonts w:ascii="Arial" w:eastAsia="Arial" w:hAnsi="Arial" w:cs="Arial"/>
              </w:rPr>
            </w:pPr>
            <w:r>
              <w:rPr>
                <w:rFonts w:ascii="Arial" w:eastAsia="Arial" w:hAnsi="Arial" w:cs="Arial"/>
              </w:rPr>
              <w:t xml:space="preserve">1. Speculative Questions from Question Quadrant </w:t>
            </w:r>
          </w:p>
          <w:p w14:paraId="0F34744D" w14:textId="77777777" w:rsidR="006A7439" w:rsidRDefault="009C6FD7" w:rsidP="00226935">
            <w:pPr>
              <w:numPr>
                <w:ilvl w:val="0"/>
                <w:numId w:val="23"/>
              </w:numPr>
              <w:pBdr>
                <w:top w:val="nil"/>
                <w:left w:val="nil"/>
                <w:bottom w:val="nil"/>
                <w:right w:val="nil"/>
                <w:between w:val="nil"/>
              </w:pBdr>
              <w:rPr>
                <w:rFonts w:ascii="Arial" w:eastAsia="Arial" w:hAnsi="Arial" w:cs="Arial"/>
                <w:color w:val="000000"/>
              </w:rPr>
            </w:pPr>
            <w:r>
              <w:rPr>
                <w:rFonts w:ascii="Arial" w:eastAsia="Arial" w:hAnsi="Arial" w:cs="Arial"/>
                <w:color w:val="000000"/>
              </w:rPr>
              <w:t>This will depend on what sort of ‘Speculation Questions’ learners have come up with from the Question Quadrant e.g. how did it feel to be rejected because of your skin colour?</w:t>
            </w:r>
          </w:p>
          <w:p w14:paraId="6A5E63EB" w14:textId="77777777" w:rsidR="006A7439" w:rsidRDefault="009C6FD7" w:rsidP="00226935">
            <w:pPr>
              <w:numPr>
                <w:ilvl w:val="0"/>
                <w:numId w:val="23"/>
              </w:numPr>
              <w:pBdr>
                <w:top w:val="nil"/>
                <w:left w:val="nil"/>
                <w:bottom w:val="nil"/>
                <w:right w:val="nil"/>
                <w:between w:val="nil"/>
              </w:pBdr>
              <w:rPr>
                <w:rFonts w:ascii="Arial" w:eastAsia="Arial" w:hAnsi="Arial" w:cs="Arial"/>
                <w:color w:val="000000"/>
              </w:rPr>
            </w:pPr>
            <w:r>
              <w:rPr>
                <w:rFonts w:ascii="Arial" w:eastAsia="Arial" w:hAnsi="Arial" w:cs="Arial"/>
                <w:color w:val="000000"/>
              </w:rPr>
              <w:t>You may like to devise a role-play, freeze frame, role on the wall etc. to address these.</w:t>
            </w:r>
          </w:p>
        </w:tc>
        <w:tc>
          <w:tcPr>
            <w:tcW w:w="1338" w:type="dxa"/>
          </w:tcPr>
          <w:p w14:paraId="422C262E" w14:textId="77777777" w:rsidR="006A7439" w:rsidRDefault="009C6FD7">
            <w:pPr>
              <w:rPr>
                <w:rFonts w:ascii="Arial" w:eastAsia="Arial" w:hAnsi="Arial" w:cs="Arial"/>
              </w:rPr>
            </w:pPr>
            <w:r>
              <w:rPr>
                <w:rFonts w:ascii="Arial" w:eastAsia="Arial" w:hAnsi="Arial" w:cs="Arial"/>
              </w:rPr>
              <w:t>15 mins.</w:t>
            </w:r>
          </w:p>
        </w:tc>
      </w:tr>
      <w:tr w:rsidR="006A7439" w14:paraId="3960BC94" w14:textId="77777777">
        <w:tc>
          <w:tcPr>
            <w:tcW w:w="8409" w:type="dxa"/>
          </w:tcPr>
          <w:p w14:paraId="48C6518A" w14:textId="77777777" w:rsidR="006A7439" w:rsidRDefault="009C6FD7">
            <w:pPr>
              <w:rPr>
                <w:rFonts w:ascii="Arial" w:eastAsia="Arial" w:hAnsi="Arial" w:cs="Arial"/>
              </w:rPr>
            </w:pPr>
            <w:r>
              <w:rPr>
                <w:rFonts w:ascii="Arial" w:eastAsia="Arial" w:hAnsi="Arial" w:cs="Arial"/>
              </w:rPr>
              <w:t>2. Diamond Nine of Pillars of Support:</w:t>
            </w:r>
          </w:p>
          <w:p w14:paraId="7B32E5C2" w14:textId="77777777" w:rsidR="006A7439" w:rsidRDefault="009C6FD7" w:rsidP="00226935">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color w:val="000000"/>
              </w:rPr>
              <w:t>In pairs discuss ‘Which Pillar of Support was most effectively engaged with?</w:t>
            </w:r>
            <w:r>
              <w:rPr>
                <w:rFonts w:ascii="Arial" w:eastAsia="Arial" w:hAnsi="Arial" w:cs="Arial"/>
              </w:rPr>
              <w:t>’</w:t>
            </w:r>
            <w:r>
              <w:rPr>
                <w:rFonts w:ascii="Arial" w:eastAsia="Arial" w:hAnsi="Arial" w:cs="Arial"/>
                <w:color w:val="000000"/>
              </w:rPr>
              <w:t xml:space="preserve"> Arrange into a diamond nine shape.</w:t>
            </w:r>
          </w:p>
          <w:p w14:paraId="6AA54061" w14:textId="77777777" w:rsidR="006A7439" w:rsidRDefault="009C6FD7" w:rsidP="00226935">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color w:val="000000"/>
              </w:rPr>
              <w:t>Share with another pair and see if they want to change theirs.</w:t>
            </w:r>
          </w:p>
          <w:p w14:paraId="60A3C1A5" w14:textId="77777777" w:rsidR="006A7439" w:rsidRDefault="009C6FD7" w:rsidP="00226935">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color w:val="000000"/>
              </w:rPr>
              <w:t>As a class, compare similarities and differences.</w:t>
            </w:r>
          </w:p>
          <w:p w14:paraId="0548D32D" w14:textId="77777777" w:rsidR="006A7439" w:rsidRDefault="006A7439">
            <w:pPr>
              <w:rPr>
                <w:rFonts w:ascii="Arial" w:eastAsia="Arial" w:hAnsi="Arial" w:cs="Arial"/>
              </w:rPr>
            </w:pPr>
          </w:p>
          <w:p w14:paraId="55DA1EF7" w14:textId="77777777" w:rsidR="006A7439" w:rsidRDefault="009C6FD7">
            <w:pPr>
              <w:rPr>
                <w:rFonts w:ascii="Arial" w:eastAsia="Arial" w:hAnsi="Arial" w:cs="Arial"/>
              </w:rPr>
            </w:pPr>
            <w:r>
              <w:rPr>
                <w:rFonts w:ascii="Arial" w:eastAsia="Arial" w:hAnsi="Arial" w:cs="Arial"/>
              </w:rPr>
              <w:lastRenderedPageBreak/>
              <w:t>(*May be longer or shorter depending on how many case studies learners have done and how familiar they are with the Pillars of Support.)</w:t>
            </w:r>
          </w:p>
        </w:tc>
        <w:tc>
          <w:tcPr>
            <w:tcW w:w="1338" w:type="dxa"/>
          </w:tcPr>
          <w:p w14:paraId="2BE2DDB9" w14:textId="77777777" w:rsidR="006A7439" w:rsidRDefault="009C6FD7">
            <w:pPr>
              <w:rPr>
                <w:rFonts w:ascii="Arial" w:eastAsia="Arial" w:hAnsi="Arial" w:cs="Arial"/>
              </w:rPr>
            </w:pPr>
            <w:r>
              <w:rPr>
                <w:rFonts w:ascii="Arial" w:eastAsia="Arial" w:hAnsi="Arial" w:cs="Arial"/>
              </w:rPr>
              <w:lastRenderedPageBreak/>
              <w:t xml:space="preserve">20 mins. * </w:t>
            </w:r>
          </w:p>
        </w:tc>
      </w:tr>
    </w:tbl>
    <w:p w14:paraId="4F2F4059" w14:textId="77777777" w:rsidR="006A7439" w:rsidRDefault="006A7439">
      <w:pPr>
        <w:rPr>
          <w:rFonts w:ascii="Arial" w:eastAsia="Arial" w:hAnsi="Arial" w:cs="Arial"/>
          <w:b/>
        </w:rPr>
      </w:pPr>
    </w:p>
    <w:tbl>
      <w:tblPr>
        <w:tblStyle w:val="a3"/>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1275"/>
      </w:tblGrid>
      <w:tr w:rsidR="006A7439" w14:paraId="388F7184" w14:textId="77777777">
        <w:tc>
          <w:tcPr>
            <w:tcW w:w="8472" w:type="dxa"/>
          </w:tcPr>
          <w:p w14:paraId="62C47437" w14:textId="77777777" w:rsidR="006A7439" w:rsidRDefault="009C6FD7">
            <w:pPr>
              <w:rPr>
                <w:rFonts w:ascii="Arial" w:eastAsia="Arial" w:hAnsi="Arial" w:cs="Arial"/>
                <w:b/>
              </w:rPr>
            </w:pPr>
            <w:r>
              <w:rPr>
                <w:rFonts w:ascii="Arial" w:eastAsia="Arial" w:hAnsi="Arial" w:cs="Arial"/>
                <w:b/>
              </w:rPr>
              <w:t>Activity Lesson 4</w:t>
            </w:r>
          </w:p>
        </w:tc>
        <w:tc>
          <w:tcPr>
            <w:tcW w:w="1275" w:type="dxa"/>
          </w:tcPr>
          <w:p w14:paraId="25AB52AD" w14:textId="77777777" w:rsidR="006A7439" w:rsidRDefault="009C6FD7">
            <w:pPr>
              <w:rPr>
                <w:rFonts w:ascii="Arial" w:eastAsia="Arial" w:hAnsi="Arial" w:cs="Arial"/>
                <w:b/>
              </w:rPr>
            </w:pPr>
            <w:r>
              <w:rPr>
                <w:rFonts w:ascii="Arial" w:eastAsia="Arial" w:hAnsi="Arial" w:cs="Arial"/>
                <w:b/>
              </w:rPr>
              <w:t>Time</w:t>
            </w:r>
          </w:p>
        </w:tc>
      </w:tr>
      <w:tr w:rsidR="006A7439" w14:paraId="396524D4" w14:textId="77777777">
        <w:tc>
          <w:tcPr>
            <w:tcW w:w="8472" w:type="dxa"/>
          </w:tcPr>
          <w:p w14:paraId="6D43048B" w14:textId="2C6F57E0" w:rsidR="006A7439" w:rsidRDefault="009C6FD7">
            <w:pPr>
              <w:rPr>
                <w:rFonts w:ascii="Arial" w:eastAsia="Arial" w:hAnsi="Arial" w:cs="Arial"/>
              </w:rPr>
            </w:pPr>
            <w:r>
              <w:rPr>
                <w:rFonts w:ascii="Arial" w:eastAsia="Arial" w:hAnsi="Arial" w:cs="Arial"/>
              </w:rPr>
              <w:t>Conduct a P4C Enquiry by voting on any of the ‘Philosophy Questions’ from the Question Quadrant.</w:t>
            </w:r>
          </w:p>
        </w:tc>
        <w:tc>
          <w:tcPr>
            <w:tcW w:w="1275" w:type="dxa"/>
          </w:tcPr>
          <w:p w14:paraId="3F123AC3" w14:textId="77777777" w:rsidR="006A7439" w:rsidRDefault="009C6FD7">
            <w:pPr>
              <w:rPr>
                <w:rFonts w:ascii="Arial" w:eastAsia="Arial" w:hAnsi="Arial" w:cs="Arial"/>
              </w:rPr>
            </w:pPr>
            <w:r>
              <w:rPr>
                <w:rFonts w:ascii="Arial" w:eastAsia="Arial" w:hAnsi="Arial" w:cs="Arial"/>
              </w:rPr>
              <w:t>60 mins.</w:t>
            </w:r>
          </w:p>
        </w:tc>
      </w:tr>
    </w:tbl>
    <w:p w14:paraId="63D1837A" w14:textId="77777777" w:rsidR="006A7439" w:rsidRDefault="009C6FD7">
      <w:pPr>
        <w:rPr>
          <w:rFonts w:ascii="Arial" w:eastAsia="Arial" w:hAnsi="Arial" w:cs="Arial"/>
          <w:b/>
        </w:rPr>
      </w:pPr>
      <w:bookmarkStart w:id="0" w:name="_heading=h.gjdgxs" w:colFirst="0" w:colLast="0"/>
      <w:bookmarkEnd w:id="0"/>
      <w:r>
        <w:rPr>
          <w:rFonts w:ascii="Arial" w:eastAsia="Arial" w:hAnsi="Arial" w:cs="Arial"/>
          <w:b/>
        </w:rPr>
        <w:t>c. Reflection / evaluation</w:t>
      </w:r>
    </w:p>
    <w:p w14:paraId="77ADD15C" w14:textId="77777777" w:rsidR="006A7439" w:rsidRDefault="009C6FD7">
      <w:pPr>
        <w:rPr>
          <w:rFonts w:ascii="Arial" w:eastAsia="Arial" w:hAnsi="Arial" w:cs="Arial"/>
        </w:rPr>
      </w:pPr>
      <w:r>
        <w:rPr>
          <w:rFonts w:ascii="Arial" w:eastAsia="Arial" w:hAnsi="Arial" w:cs="Arial"/>
        </w:rPr>
        <w:t xml:space="preserve">Discuss in pairs: </w:t>
      </w:r>
    </w:p>
    <w:p w14:paraId="6245A1CB" w14:textId="77777777" w:rsidR="006A7439" w:rsidRDefault="009C6FD7">
      <w:pPr>
        <w:rPr>
          <w:rFonts w:ascii="Arial" w:eastAsia="Arial" w:hAnsi="Arial" w:cs="Arial"/>
        </w:rPr>
      </w:pPr>
      <w:r>
        <w:rPr>
          <w:rFonts w:ascii="Arial" w:eastAsia="Arial" w:hAnsi="Arial" w:cs="Arial"/>
        </w:rPr>
        <w:t>How successful do you think the Bristol Bus Boycott? What non-violent methods did people use to achieve success? What other examples can you think of where people have tried to tackle racism?</w:t>
      </w:r>
    </w:p>
    <w:p w14:paraId="245CCDD4" w14:textId="77777777" w:rsidR="006A7439" w:rsidRDefault="006A7439">
      <w:pPr>
        <w:rPr>
          <w:rFonts w:ascii="Arial" w:eastAsia="Arial" w:hAnsi="Arial" w:cs="Arial"/>
        </w:rPr>
      </w:pPr>
    </w:p>
    <w:p w14:paraId="1750F2C5" w14:textId="77777777" w:rsidR="006A7439" w:rsidRDefault="006A7439">
      <w:pPr>
        <w:rPr>
          <w:rFonts w:ascii="Arial" w:eastAsia="Arial" w:hAnsi="Arial" w:cs="Arial"/>
        </w:rPr>
      </w:pPr>
    </w:p>
    <w:p w14:paraId="177E1E40" w14:textId="77777777" w:rsidR="006A7439" w:rsidRDefault="009C6FD7">
      <w:pPr>
        <w:rPr>
          <w:rFonts w:ascii="Arial" w:eastAsia="Arial" w:hAnsi="Arial" w:cs="Arial"/>
        </w:rPr>
      </w:pPr>
      <w:r>
        <w:rPr>
          <w:rFonts w:ascii="Arial" w:eastAsia="Arial" w:hAnsi="Arial" w:cs="Arial"/>
          <w:b/>
        </w:rPr>
        <w:t>d. Suggested follow-up activities</w:t>
      </w:r>
      <w:r>
        <w:rPr>
          <w:rFonts w:ascii="Arial" w:eastAsia="Arial" w:hAnsi="Arial" w:cs="Arial"/>
        </w:rPr>
        <w:t xml:space="preserve"> </w:t>
      </w:r>
    </w:p>
    <w:p w14:paraId="5C5B36F2" w14:textId="77777777" w:rsidR="006A7439" w:rsidRDefault="009C6FD7">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Wider context and impact of BBB:</w:t>
      </w:r>
    </w:p>
    <w:p w14:paraId="3257B682" w14:textId="77777777" w:rsidR="006A7439" w:rsidRDefault="009C6FD7">
      <w:pPr>
        <w:pBdr>
          <w:top w:val="nil"/>
          <w:left w:val="nil"/>
          <w:bottom w:val="nil"/>
          <w:right w:val="nil"/>
          <w:between w:val="nil"/>
        </w:pBdr>
        <w:ind w:left="420"/>
        <w:rPr>
          <w:rFonts w:ascii="Arial" w:eastAsia="Arial" w:hAnsi="Arial" w:cs="Arial"/>
          <w:color w:val="000000"/>
        </w:rPr>
      </w:pPr>
      <w:r>
        <w:rPr>
          <w:rFonts w:ascii="Arial" w:eastAsia="Arial" w:hAnsi="Arial" w:cs="Arial"/>
          <w:color w:val="000000"/>
        </w:rPr>
        <w:t>How the BBB helped lead to the Race Relations Act 1968: Supplementary video – Culture Clash on the Front Line: The Story of the Jamaicans in Bristol, Extract 3 on Bristol Bus Boycott 5 mins 26 secs.</w:t>
      </w:r>
    </w:p>
    <w:p w14:paraId="6A0175D6" w14:textId="77777777" w:rsidR="006A7439" w:rsidRDefault="0011179B">
      <w:pPr>
        <w:rPr>
          <w:rFonts w:ascii="Arial" w:eastAsia="Arial" w:hAnsi="Arial" w:cs="Arial"/>
        </w:rPr>
      </w:pPr>
      <w:hyperlink r:id="rId10">
        <w:r w:rsidR="009C6FD7">
          <w:rPr>
            <w:rFonts w:ascii="Arial" w:eastAsia="Arial" w:hAnsi="Arial" w:cs="Arial"/>
            <w:color w:val="0000FF"/>
            <w:u w:val="single"/>
          </w:rPr>
          <w:t>https://www.youtube.com/watch?v=oitqcFdWTP4&amp;feature=youtu.be</w:t>
        </w:r>
      </w:hyperlink>
    </w:p>
    <w:p w14:paraId="55128010" w14:textId="77777777" w:rsidR="006A7439" w:rsidRDefault="006A7439">
      <w:pPr>
        <w:rPr>
          <w:rFonts w:ascii="Arial" w:eastAsia="Arial" w:hAnsi="Arial" w:cs="Arial"/>
        </w:rPr>
      </w:pPr>
    </w:p>
    <w:p w14:paraId="41C7C02D" w14:textId="77777777" w:rsidR="006A7439" w:rsidRDefault="009C6FD7">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Windrush Story.</w:t>
      </w:r>
    </w:p>
    <w:p w14:paraId="27245A70" w14:textId="77777777" w:rsidR="006A7439" w:rsidRDefault="009C6FD7">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Empire and Colonialism in the Caribbean.</w:t>
      </w:r>
    </w:p>
    <w:p w14:paraId="38AE373B" w14:textId="77777777" w:rsidR="006A7439" w:rsidRDefault="009C6FD7">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Literacy / Drama / English: role play as protesters; hot-seating for key figures in story; diary entry; script an interview; newspaper report.</w:t>
      </w:r>
    </w:p>
    <w:p w14:paraId="0E89A349" w14:textId="77777777" w:rsidR="006A7439" w:rsidRDefault="009C6FD7">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Art / History / English: make a protest poster.</w:t>
      </w:r>
    </w:p>
    <w:p w14:paraId="5149DA9F" w14:textId="07E003AB" w:rsidR="006A7439" w:rsidRDefault="009C6FD7">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Links to similar global protests: Black Lives Matter; Civil Rights in USA</w:t>
      </w:r>
      <w:r w:rsidR="004D11EF">
        <w:rPr>
          <w:rFonts w:ascii="Arial" w:eastAsia="Arial" w:hAnsi="Arial" w:cs="Arial"/>
          <w:color w:val="000000"/>
        </w:rPr>
        <w:t>,</w:t>
      </w:r>
      <w:bookmarkStart w:id="1" w:name="_GoBack"/>
      <w:bookmarkEnd w:id="1"/>
      <w:r>
        <w:rPr>
          <w:rFonts w:ascii="Arial" w:eastAsia="Arial" w:hAnsi="Arial" w:cs="Arial"/>
          <w:color w:val="000000"/>
        </w:rPr>
        <w:t xml:space="preserve"> Anti-apartheid in South Africa.</w:t>
      </w:r>
    </w:p>
    <w:p w14:paraId="03652992" w14:textId="286C392B" w:rsidR="006A7439" w:rsidRPr="00580FA9" w:rsidRDefault="009C6FD7" w:rsidP="00580FA9">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RE / Philosophy / Ethics: racism and exclusion / ‘othering’.</w:t>
      </w:r>
    </w:p>
    <w:p w14:paraId="5AF87D09" w14:textId="77777777" w:rsidR="006A7439" w:rsidRDefault="006A7439"/>
    <w:p w14:paraId="09E1A88D" w14:textId="77777777" w:rsidR="006A7439" w:rsidRDefault="009C6FD7" w:rsidP="00580FA9">
      <w:pPr>
        <w:pBdr>
          <w:top w:val="single" w:sz="4" w:space="1" w:color="000000"/>
          <w:left w:val="single" w:sz="4" w:space="4" w:color="000000"/>
          <w:bottom w:val="single" w:sz="4" w:space="0" w:color="000000"/>
          <w:right w:val="single" w:sz="4" w:space="4" w:color="000000"/>
        </w:pBdr>
        <w:shd w:val="clear" w:color="auto" w:fill="DBDBDB"/>
        <w:rPr>
          <w:rFonts w:ascii="Arial" w:eastAsia="Arial" w:hAnsi="Arial" w:cs="Arial"/>
          <w:b/>
          <w:color w:val="000000"/>
        </w:rPr>
      </w:pPr>
      <w:r>
        <w:rPr>
          <w:rFonts w:ascii="Arial" w:eastAsia="Arial" w:hAnsi="Arial" w:cs="Arial"/>
          <w:b/>
          <w:color w:val="000000"/>
        </w:rPr>
        <w:t xml:space="preserve">Teachers’ evaluations of lessons </w:t>
      </w:r>
    </w:p>
    <w:p w14:paraId="310BDA60" w14:textId="77777777" w:rsidR="006A7439" w:rsidRDefault="009C6FD7" w:rsidP="00580FA9">
      <w:pPr>
        <w:pBdr>
          <w:top w:val="single" w:sz="4" w:space="1" w:color="000000"/>
          <w:left w:val="single" w:sz="4" w:space="4" w:color="000000"/>
          <w:bottom w:val="single" w:sz="4" w:space="0"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The learners were shocked by the extent of racism at that time. Some boys related this to issues in football and how fans have been banned for saying racist chants and throwing items on the pitch.</w:t>
      </w:r>
    </w:p>
    <w:p w14:paraId="2EC574B6" w14:textId="77777777" w:rsidR="006A7439" w:rsidRDefault="006A7439" w:rsidP="00580FA9">
      <w:pPr>
        <w:pBdr>
          <w:top w:val="single" w:sz="4" w:space="1" w:color="000000"/>
          <w:left w:val="single" w:sz="4" w:space="4" w:color="000000"/>
          <w:bottom w:val="single" w:sz="4" w:space="0" w:color="000000"/>
          <w:right w:val="single" w:sz="4" w:space="4" w:color="000000"/>
        </w:pBdr>
        <w:shd w:val="clear" w:color="auto" w:fill="DBDBDB"/>
        <w:rPr>
          <w:rFonts w:ascii="Arial" w:eastAsia="Arial" w:hAnsi="Arial" w:cs="Arial"/>
          <w:color w:val="000000"/>
        </w:rPr>
      </w:pPr>
    </w:p>
    <w:p w14:paraId="681B29CE" w14:textId="77777777" w:rsidR="006A7439" w:rsidRDefault="009C6FD7" w:rsidP="00580FA9">
      <w:pPr>
        <w:pBdr>
          <w:top w:val="single" w:sz="4" w:space="1" w:color="000000"/>
          <w:left w:val="single" w:sz="4" w:space="4" w:color="000000"/>
          <w:bottom w:val="single" w:sz="4" w:space="0"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 xml:space="preserve">As we briefly did the story for BHM and then again in February, they had a good knowledge of the core events, and they were interested to learn about the British Black Rights movement, rather than just focussing on the American side of this which is what tends to be covered in BHM. We read through interview resource as a class and clarified any words the class weren’t sure of as we went along. We used a map to show where Bristol was – class were not sure. Kept recapping with this. </w:t>
      </w:r>
    </w:p>
    <w:p w14:paraId="751FACCF" w14:textId="77777777" w:rsidR="006A7439" w:rsidRDefault="006A7439" w:rsidP="00580FA9">
      <w:pPr>
        <w:pBdr>
          <w:top w:val="single" w:sz="4" w:space="1" w:color="000000"/>
          <w:left w:val="single" w:sz="4" w:space="4" w:color="000000"/>
          <w:bottom w:val="single" w:sz="4" w:space="0" w:color="000000"/>
          <w:right w:val="single" w:sz="4" w:space="4" w:color="000000"/>
        </w:pBdr>
        <w:shd w:val="clear" w:color="auto" w:fill="DBDBDB"/>
        <w:rPr>
          <w:rFonts w:ascii="Arial" w:eastAsia="Arial" w:hAnsi="Arial" w:cs="Arial"/>
          <w:color w:val="000000"/>
        </w:rPr>
      </w:pPr>
    </w:p>
    <w:p w14:paraId="7EC8C0EF" w14:textId="73710FAB" w:rsidR="006A7439" w:rsidRPr="00580FA9" w:rsidRDefault="009C6FD7" w:rsidP="00580FA9">
      <w:pPr>
        <w:pBdr>
          <w:top w:val="single" w:sz="4" w:space="1" w:color="000000"/>
          <w:left w:val="single" w:sz="4" w:space="4" w:color="000000"/>
          <w:bottom w:val="single" w:sz="4" w:space="0"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 xml:space="preserve">Learners were actively involved in all learning. The discussions were in-depth and lively. We looked briefly at history of migration, commonwealth and current migration trends. Racism. I would add more contemporary or current examples of discrimination e.g. Black Lives Matter protest marches, identifying its Pillars of Support internationally. </w:t>
      </w:r>
    </w:p>
    <w:p w14:paraId="769E9478" w14:textId="77777777" w:rsidR="006A7439" w:rsidRDefault="006A7439"/>
    <w:sectPr w:rsidR="006A7439">
      <w:headerReference w:type="default" r:id="rId11"/>
      <w:footerReference w:type="even" r:id="rId12"/>
      <w:footerReference w:type="defaul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D2B4A" w14:textId="77777777" w:rsidR="0011179B" w:rsidRDefault="0011179B">
      <w:r>
        <w:separator/>
      </w:r>
    </w:p>
  </w:endnote>
  <w:endnote w:type="continuationSeparator" w:id="0">
    <w:p w14:paraId="4F8EE989" w14:textId="77777777" w:rsidR="0011179B" w:rsidRDefault="0011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E21F9" w14:textId="77777777" w:rsidR="006A7439" w:rsidRDefault="009C6FD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68A0522" w14:textId="77777777" w:rsidR="006A7439" w:rsidRDefault="006A7439">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7E567" w14:textId="77777777" w:rsidR="006A7439" w:rsidRDefault="009C6FD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4D11EF">
      <w:rPr>
        <w:noProof/>
        <w:color w:val="000000"/>
      </w:rPr>
      <w:t>4</w:t>
    </w:r>
    <w:r>
      <w:rPr>
        <w:color w:val="000000"/>
      </w:rPr>
      <w:fldChar w:fldCharType="end"/>
    </w:r>
  </w:p>
  <w:p w14:paraId="794883B2" w14:textId="77777777" w:rsidR="006A7439" w:rsidRDefault="009C6FD7">
    <w:pPr>
      <w:pBdr>
        <w:top w:val="nil"/>
        <w:left w:val="nil"/>
        <w:bottom w:val="nil"/>
        <w:right w:val="nil"/>
        <w:between w:val="nil"/>
      </w:pBdr>
      <w:tabs>
        <w:tab w:val="center" w:pos="4513"/>
        <w:tab w:val="right" w:pos="9026"/>
      </w:tabs>
      <w:ind w:right="360"/>
      <w:rPr>
        <w:rFonts w:ascii="Arial" w:eastAsia="Arial" w:hAnsi="Arial" w:cs="Arial"/>
        <w:color w:val="000000"/>
      </w:rPr>
    </w:pPr>
    <w:r>
      <w:rPr>
        <w:rFonts w:ascii="Arial" w:eastAsia="Arial" w:hAnsi="Arial" w:cs="Arial"/>
        <w:noProof/>
        <w:color w:val="000000"/>
        <w:lang w:eastAsia="en-GB"/>
      </w:rPr>
      <w:drawing>
        <wp:inline distT="0" distB="0" distL="0" distR="0" wp14:anchorId="5010A883" wp14:editId="2A1D8CF2">
          <wp:extent cx="362869" cy="36927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2869" cy="369274"/>
                  </a:xfrm>
                  <a:prstGeom prst="rect">
                    <a:avLst/>
                  </a:prstGeom>
                  <a:ln/>
                </pic:spPr>
              </pic:pic>
            </a:graphicData>
          </a:graphic>
        </wp:inline>
      </w:drawing>
    </w:r>
    <w:r>
      <w:rPr>
        <w:rFonts w:ascii="Arial" w:eastAsia="Arial" w:hAnsi="Arial" w:cs="Arial"/>
        <w:color w:val="000000"/>
      </w:rPr>
      <w:t>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86878" w14:textId="77777777" w:rsidR="0011179B" w:rsidRDefault="0011179B">
      <w:r>
        <w:separator/>
      </w:r>
    </w:p>
  </w:footnote>
  <w:footnote w:type="continuationSeparator" w:id="0">
    <w:p w14:paraId="44E8FB80" w14:textId="77777777" w:rsidR="0011179B" w:rsidRDefault="001117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30CC" w14:textId="77777777" w:rsidR="006A7439" w:rsidRDefault="009C6FD7">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NVAFC Case Study: Bristol Bus Boycott Lesson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305"/>
    <w:multiLevelType w:val="multilevel"/>
    <w:tmpl w:val="76843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72575D"/>
    <w:multiLevelType w:val="multilevel"/>
    <w:tmpl w:val="2B7A4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74377A"/>
    <w:multiLevelType w:val="hybridMultilevel"/>
    <w:tmpl w:val="1D361D78"/>
    <w:lvl w:ilvl="0" w:tplc="1D222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B4AFE"/>
    <w:multiLevelType w:val="multilevel"/>
    <w:tmpl w:val="A134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6463E38"/>
    <w:multiLevelType w:val="multilevel"/>
    <w:tmpl w:val="613A6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016928"/>
    <w:multiLevelType w:val="multilevel"/>
    <w:tmpl w:val="0414C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4905DF1"/>
    <w:multiLevelType w:val="multilevel"/>
    <w:tmpl w:val="5A980D4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28AD28CD"/>
    <w:multiLevelType w:val="hybridMultilevel"/>
    <w:tmpl w:val="EC9C9AB6"/>
    <w:lvl w:ilvl="0" w:tplc="B2F25C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836FC2"/>
    <w:multiLevelType w:val="multilevel"/>
    <w:tmpl w:val="7AD25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1955526"/>
    <w:multiLevelType w:val="multilevel"/>
    <w:tmpl w:val="59F20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3D770C4"/>
    <w:multiLevelType w:val="hybridMultilevel"/>
    <w:tmpl w:val="BE3820DC"/>
    <w:lvl w:ilvl="0" w:tplc="3E887A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C5A92"/>
    <w:multiLevelType w:val="multilevel"/>
    <w:tmpl w:val="A134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9B473E7"/>
    <w:multiLevelType w:val="multilevel"/>
    <w:tmpl w:val="613A6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FC51910"/>
    <w:multiLevelType w:val="hybridMultilevel"/>
    <w:tmpl w:val="76843958"/>
    <w:lvl w:ilvl="0" w:tplc="9E86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631893"/>
    <w:multiLevelType w:val="hybridMultilevel"/>
    <w:tmpl w:val="C88ACFC0"/>
    <w:lvl w:ilvl="0" w:tplc="E862A0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23381"/>
    <w:multiLevelType w:val="multilevel"/>
    <w:tmpl w:val="7AD25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13472C8"/>
    <w:multiLevelType w:val="multilevel"/>
    <w:tmpl w:val="1ECCD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4A0565A"/>
    <w:multiLevelType w:val="multilevel"/>
    <w:tmpl w:val="1ECCD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F3A6EF0"/>
    <w:multiLevelType w:val="hybridMultilevel"/>
    <w:tmpl w:val="597AF8EA"/>
    <w:lvl w:ilvl="0" w:tplc="83061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5B7372"/>
    <w:multiLevelType w:val="multilevel"/>
    <w:tmpl w:val="4C362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FEE74F4"/>
    <w:multiLevelType w:val="multilevel"/>
    <w:tmpl w:val="2B7A4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09B735B"/>
    <w:multiLevelType w:val="hybridMultilevel"/>
    <w:tmpl w:val="4F98F5C8"/>
    <w:lvl w:ilvl="0" w:tplc="B08A0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3F781C"/>
    <w:multiLevelType w:val="hybridMultilevel"/>
    <w:tmpl w:val="4356C7E4"/>
    <w:lvl w:ilvl="0" w:tplc="39EC9F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DB4F6F"/>
    <w:multiLevelType w:val="hybridMultilevel"/>
    <w:tmpl w:val="1CE4B83E"/>
    <w:lvl w:ilvl="0" w:tplc="2A1E3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9B69CD"/>
    <w:multiLevelType w:val="multilevel"/>
    <w:tmpl w:val="59F20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0CA556B"/>
    <w:multiLevelType w:val="multilevel"/>
    <w:tmpl w:val="4C362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E473218"/>
    <w:multiLevelType w:val="multilevel"/>
    <w:tmpl w:val="0414C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17"/>
  </w:num>
  <w:num w:numId="4">
    <w:abstractNumId w:val="20"/>
  </w:num>
  <w:num w:numId="5">
    <w:abstractNumId w:val="26"/>
  </w:num>
  <w:num w:numId="6">
    <w:abstractNumId w:val="11"/>
  </w:num>
  <w:num w:numId="7">
    <w:abstractNumId w:val="6"/>
  </w:num>
  <w:num w:numId="8">
    <w:abstractNumId w:val="24"/>
  </w:num>
  <w:num w:numId="9">
    <w:abstractNumId w:val="25"/>
  </w:num>
  <w:num w:numId="10">
    <w:abstractNumId w:val="19"/>
  </w:num>
  <w:num w:numId="11">
    <w:abstractNumId w:val="13"/>
  </w:num>
  <w:num w:numId="12">
    <w:abstractNumId w:val="16"/>
  </w:num>
  <w:num w:numId="13">
    <w:abstractNumId w:val="10"/>
  </w:num>
  <w:num w:numId="14">
    <w:abstractNumId w:val="1"/>
  </w:num>
  <w:num w:numId="15">
    <w:abstractNumId w:val="23"/>
  </w:num>
  <w:num w:numId="16">
    <w:abstractNumId w:val="5"/>
  </w:num>
  <w:num w:numId="17">
    <w:abstractNumId w:val="21"/>
  </w:num>
  <w:num w:numId="18">
    <w:abstractNumId w:val="3"/>
  </w:num>
  <w:num w:numId="19">
    <w:abstractNumId w:val="7"/>
  </w:num>
  <w:num w:numId="20">
    <w:abstractNumId w:val="9"/>
  </w:num>
  <w:num w:numId="21">
    <w:abstractNumId w:val="18"/>
  </w:num>
  <w:num w:numId="22">
    <w:abstractNumId w:val="15"/>
  </w:num>
  <w:num w:numId="23">
    <w:abstractNumId w:val="2"/>
  </w:num>
  <w:num w:numId="24">
    <w:abstractNumId w:val="12"/>
  </w:num>
  <w:num w:numId="25">
    <w:abstractNumId w:val="14"/>
  </w:num>
  <w:num w:numId="26">
    <w:abstractNumId w:val="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A7439"/>
    <w:rsid w:val="000C3882"/>
    <w:rsid w:val="0011179B"/>
    <w:rsid w:val="00205F6F"/>
    <w:rsid w:val="00226935"/>
    <w:rsid w:val="002A277B"/>
    <w:rsid w:val="00486BE0"/>
    <w:rsid w:val="004D11EF"/>
    <w:rsid w:val="00580FA9"/>
    <w:rsid w:val="006A7439"/>
    <w:rsid w:val="00710CE7"/>
    <w:rsid w:val="00873FDC"/>
    <w:rsid w:val="009C6FD7"/>
    <w:rsid w:val="00A07711"/>
    <w:rsid w:val="00BA161B"/>
    <w:rsid w:val="00D17800"/>
    <w:rsid w:val="00D54E45"/>
    <w:rsid w:val="00DD78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B1B0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70A"/>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table" w:styleId="TableGrid">
    <w:name w:val="Table Grid"/>
    <w:basedOn w:val="TableNormal"/>
    <w:uiPriority w:val="39"/>
    <w:rsid w:val="00EF5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40E3"/>
    <w:pPr>
      <w:ind w:left="720"/>
      <w:contextualSpacing/>
    </w:pPr>
  </w:style>
  <w:style w:type="character" w:styleId="Hyperlink">
    <w:name w:val="Hyperlink"/>
    <w:basedOn w:val="DefaultParagraphFont"/>
    <w:uiPriority w:val="99"/>
    <w:unhideWhenUsed/>
    <w:rsid w:val="00015A6A"/>
    <w:rPr>
      <w:color w:val="0000FF"/>
      <w:u w:val="single"/>
    </w:rPr>
  </w:style>
  <w:style w:type="character" w:customStyle="1" w:styleId="UnresolvedMention">
    <w:name w:val="Unresolved Mention"/>
    <w:basedOn w:val="DefaultParagraphFont"/>
    <w:uiPriority w:val="99"/>
    <w:rsid w:val="00886310"/>
    <w:rPr>
      <w:color w:val="808080"/>
      <w:shd w:val="clear" w:color="auto" w:fill="E6E6E6"/>
    </w:rPr>
  </w:style>
  <w:style w:type="paragraph" w:styleId="Header">
    <w:name w:val="header"/>
    <w:basedOn w:val="Normal"/>
    <w:link w:val="HeaderChar"/>
    <w:uiPriority w:val="99"/>
    <w:unhideWhenUsed/>
    <w:rsid w:val="00153372"/>
    <w:pPr>
      <w:tabs>
        <w:tab w:val="center" w:pos="4513"/>
        <w:tab w:val="right" w:pos="9026"/>
      </w:tabs>
    </w:pPr>
  </w:style>
  <w:style w:type="character" w:customStyle="1" w:styleId="HeaderChar">
    <w:name w:val="Header Char"/>
    <w:basedOn w:val="DefaultParagraphFont"/>
    <w:link w:val="Header"/>
    <w:uiPriority w:val="99"/>
    <w:rsid w:val="00153372"/>
  </w:style>
  <w:style w:type="paragraph" w:styleId="Footer">
    <w:name w:val="footer"/>
    <w:basedOn w:val="Normal"/>
    <w:link w:val="FooterChar"/>
    <w:uiPriority w:val="99"/>
    <w:unhideWhenUsed/>
    <w:rsid w:val="00153372"/>
    <w:pPr>
      <w:tabs>
        <w:tab w:val="center" w:pos="4513"/>
        <w:tab w:val="right" w:pos="9026"/>
      </w:tabs>
    </w:pPr>
  </w:style>
  <w:style w:type="character" w:customStyle="1" w:styleId="FooterChar">
    <w:name w:val="Footer Char"/>
    <w:basedOn w:val="DefaultParagraphFont"/>
    <w:link w:val="Footer"/>
    <w:uiPriority w:val="99"/>
    <w:rsid w:val="00153372"/>
  </w:style>
  <w:style w:type="character" w:styleId="PageNumber">
    <w:name w:val="page number"/>
    <w:basedOn w:val="DefaultParagraphFont"/>
    <w:uiPriority w:val="99"/>
    <w:semiHidden/>
    <w:unhideWhenUsed/>
    <w:rsid w:val="00EF5A43"/>
  </w:style>
  <w:style w:type="paragraph" w:styleId="BalloonText">
    <w:name w:val="Balloon Text"/>
    <w:basedOn w:val="Normal"/>
    <w:link w:val="BalloonTextChar"/>
    <w:uiPriority w:val="99"/>
    <w:semiHidden/>
    <w:unhideWhenUsed/>
    <w:rsid w:val="00EF5A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A43"/>
    <w:rPr>
      <w:rFonts w:ascii="Lucida Grande" w:hAnsi="Lucida Grande" w:cs="Lucida Grande"/>
      <w:sz w:val="18"/>
      <w:szCs w:val="18"/>
    </w:rPr>
  </w:style>
  <w:style w:type="character" w:styleId="FollowedHyperlink">
    <w:name w:val="FollowedHyperlink"/>
    <w:basedOn w:val="DefaultParagraphFont"/>
    <w:uiPriority w:val="99"/>
    <w:semiHidden/>
    <w:unhideWhenUsed/>
    <w:rsid w:val="00BD0FD3"/>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bc.co.uk/news/av/uk-england-21525110/bristol-bus-boycott-50-years-on" TargetMode="External"/><Relationship Id="rId9" Type="http://schemas.openxmlformats.org/officeDocument/2006/relationships/hyperlink" Target="https://www.youtube.com/watch?v=-0eR7dH7BYY" TargetMode="External"/><Relationship Id="rId10" Type="http://schemas.openxmlformats.org/officeDocument/2006/relationships/hyperlink" Target="https://www.youtube.com/watch?v=oitqcFdWTP4&amp;feature=youtu.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uf3Z9dx/gMS8QGAuUk8iXNirPA==">AMUW2mVIUQ5OkIZAXz3PQ6OSDfsIk8ne/Dwm2JeLdmwjf7vb/Jj2b9rufo/mKhK5Zfe5ULkgP3UdZOl+86iTzOJWhtLvyR14rGShj8jUyJI0LW+hyzxhu5fPriXstzqIH71qy1bODVjF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1278</Words>
  <Characters>7288</Characters>
  <Application>Microsoft Macintosh Word</Application>
  <DocSecurity>0</DocSecurity>
  <Lines>60</Lines>
  <Paragraphs>17</Paragraphs>
  <ScaleCrop>false</ScaleCrop>
  <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12</cp:revision>
  <dcterms:created xsi:type="dcterms:W3CDTF">2021-09-08T10:52:00Z</dcterms:created>
  <dcterms:modified xsi:type="dcterms:W3CDTF">2023-07-19T15:22:00Z</dcterms:modified>
</cp:coreProperties>
</file>